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1E0E43" w14:textId="05A83CF1" w:rsidR="000A5A4E" w:rsidRPr="00D60A8B" w:rsidRDefault="000A5A4E" w:rsidP="000A5A4E">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r>
      <w:r w:rsidR="00A60A26" w:rsidRPr="00A60A26">
        <w:rPr>
          <w:rFonts w:ascii="Arial" w:hAnsi="Arial" w:cs="Arial"/>
          <w:sz w:val="22"/>
          <w:lang w:val="en-US"/>
        </w:rPr>
        <w:t>R2-1909337</w:t>
      </w:r>
    </w:p>
    <w:p w14:paraId="3315DCCF" w14:textId="6A7AD32E" w:rsidR="000A5A4E" w:rsidRDefault="00446D5F" w:rsidP="000A5A4E">
      <w:pPr>
        <w:pStyle w:val="3GPPHeader"/>
        <w:spacing w:after="0"/>
        <w:rPr>
          <w:rFonts w:ascii="Arial" w:hAnsi="Arial" w:cs="Arial"/>
          <w:sz w:val="22"/>
          <w:lang w:val="en-US"/>
        </w:rPr>
      </w:pPr>
      <w:r w:rsidRPr="00446D5F">
        <w:rPr>
          <w:rFonts w:ascii="Arial" w:hAnsi="Arial" w:cs="Arial"/>
          <w:sz w:val="22"/>
          <w:lang w:val="en-US"/>
        </w:rPr>
        <w:t>Prague, Czech Republic,</w:t>
      </w:r>
      <w:r w:rsidR="005F6AE4">
        <w:rPr>
          <w:rFonts w:ascii="Arial" w:hAnsi="Arial" w:cs="Arial"/>
          <w:sz w:val="22"/>
          <w:lang w:val="en-US"/>
        </w:rPr>
        <w:t xml:space="preserve"> </w:t>
      </w:r>
      <w:r w:rsidRPr="00446D5F">
        <w:rPr>
          <w:rFonts w:ascii="Arial" w:hAnsi="Arial" w:cs="Arial"/>
          <w:sz w:val="22"/>
          <w:lang w:val="en-US"/>
        </w:rPr>
        <w:t>26th - 30th August 2019</w:t>
      </w:r>
      <w:r w:rsidR="000A5A4E">
        <w:rPr>
          <w:rFonts w:ascii="Arial" w:hAnsi="Arial" w:cs="Arial"/>
          <w:sz w:val="22"/>
          <w:lang w:val="en-US"/>
        </w:rPr>
        <w:tab/>
      </w:r>
    </w:p>
    <w:p w14:paraId="0F790150" w14:textId="520CFD57" w:rsidR="0001045F" w:rsidRDefault="000A5A4E" w:rsidP="000A5A4E">
      <w:pPr>
        <w:pStyle w:val="3GPPHeader"/>
        <w:spacing w:after="0"/>
        <w:rPr>
          <w:rFonts w:ascii="Arial" w:hAnsi="Arial" w:cs="Arial"/>
          <w:sz w:val="22"/>
          <w:lang w:val="en-US"/>
        </w:rPr>
      </w:pPr>
      <w:r w:rsidRPr="0050109B">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5AF235BF"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446D5F" w:rsidRPr="00446D5F">
        <w:rPr>
          <w:rFonts w:ascii="Arial" w:hAnsi="Arial" w:cs="Arial"/>
          <w:b w:val="0"/>
          <w:sz w:val="22"/>
          <w:lang w:val="en-US"/>
        </w:rPr>
        <w:t>11.9.3.1</w:t>
      </w:r>
      <w:r w:rsidR="00446D5F">
        <w:rPr>
          <w:rFonts w:ascii="Arial" w:hAnsi="Arial" w:cs="Arial"/>
          <w:b w:val="0"/>
          <w:sz w:val="22"/>
          <w:lang w:val="en-US"/>
        </w:rPr>
        <w:t xml:space="preserve"> </w:t>
      </w:r>
      <w:r w:rsidR="00446D5F" w:rsidRPr="00446D5F">
        <w:rPr>
          <w:rFonts w:ascii="Arial" w:hAnsi="Arial" w:cs="Arial"/>
          <w:b w:val="0"/>
          <w:sz w:val="22"/>
          <w:lang w:val="en-US"/>
        </w:rPr>
        <w:t>Conditional handover - beam specific aspects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FAE386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770B32">
        <w:rPr>
          <w:rFonts w:ascii="Arial" w:hAnsi="Arial" w:cs="Arial"/>
          <w:b w:val="0"/>
          <w:sz w:val="22"/>
          <w:lang w:val="en-US"/>
        </w:rPr>
        <w:t xml:space="preserve">Further beam specific aspects on </w:t>
      </w:r>
      <w:r w:rsidR="006D3791">
        <w:rPr>
          <w:rFonts w:ascii="Arial" w:hAnsi="Arial" w:cs="Arial"/>
          <w:b w:val="0"/>
          <w:sz w:val="22"/>
          <w:lang w:val="en-US"/>
        </w:rPr>
        <w:t>CHO</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07A7D20F" w14:textId="5D3D3202" w:rsidR="00972148" w:rsidRPr="00B31C1D" w:rsidRDefault="00795CAD" w:rsidP="006A490E">
      <w:pPr>
        <w:rPr>
          <w:rFonts w:cs="Arial"/>
        </w:rPr>
      </w:pPr>
      <w:bookmarkStart w:id="0" w:name="_Toc242573354"/>
      <w:r>
        <w:t xml:space="preserve">In the work item for NR Mobility Enhancements </w:t>
      </w:r>
      <w:r>
        <w:fldChar w:fldCharType="begin"/>
      </w:r>
      <w:r>
        <w:instrText xml:space="preserve"> REF _Ref524694582 \r \h </w:instrText>
      </w:r>
      <w:r>
        <w:fldChar w:fldCharType="separate"/>
      </w:r>
      <w:r w:rsidR="005F6AE4">
        <w:t>[1]</w:t>
      </w:r>
      <w:r>
        <w:fldChar w:fldCharType="end"/>
      </w:r>
      <w:r>
        <w:t xml:space="preserve">, one objective is to improve the robustness at </w:t>
      </w:r>
      <w:bookmarkStart w:id="1" w:name="_GoBack"/>
      <w:r>
        <w:t xml:space="preserve">handover. </w:t>
      </w:r>
      <w:r w:rsidR="006A490E">
        <w:t>In RAN2#</w:t>
      </w:r>
      <w:r w:rsidR="00446D5F">
        <w:t>106</w:t>
      </w:r>
      <w:r w:rsidR="006A490E">
        <w:t xml:space="preserve">, </w:t>
      </w:r>
      <w:r w:rsidR="00446D5F">
        <w:t xml:space="preserve">beam-related aspects of CHO were discussed, and the following email </w:t>
      </w:r>
      <w:bookmarkEnd w:id="1"/>
      <w:r w:rsidR="00446D5F">
        <w:t>discussio</w:t>
      </w:r>
      <w:r w:rsidR="00446D5F" w:rsidRPr="00B31C1D">
        <w:rPr>
          <w:rFonts w:cs="Arial"/>
        </w:rPr>
        <w:t>n was initiated [2]:</w:t>
      </w:r>
    </w:p>
    <w:p w14:paraId="553CEB64" w14:textId="77777777" w:rsidR="00446D5F" w:rsidRPr="00B31C1D" w:rsidRDefault="00446D5F" w:rsidP="00446D5F">
      <w:pPr>
        <w:pStyle w:val="Doc-title"/>
        <w:ind w:hanging="407"/>
        <w:rPr>
          <w:rFonts w:cs="Arial"/>
          <w:b/>
        </w:rPr>
      </w:pPr>
      <w:r w:rsidRPr="00B31C1D">
        <w:rPr>
          <w:rFonts w:cs="Arial"/>
          <w:b/>
        </w:rPr>
        <w:t>[106#</w:t>
      </w:r>
      <w:proofErr w:type="gramStart"/>
      <w:r w:rsidRPr="00B31C1D">
        <w:rPr>
          <w:rFonts w:cs="Arial"/>
          <w:b/>
        </w:rPr>
        <w:t>40][</w:t>
      </w:r>
      <w:proofErr w:type="gramEnd"/>
      <w:r w:rsidRPr="00B31C1D">
        <w:rPr>
          <w:rFonts w:cs="Arial"/>
          <w:b/>
        </w:rPr>
        <w:t xml:space="preserve">NR/Mob </w:t>
      </w:r>
      <w:proofErr w:type="spellStart"/>
      <w:r w:rsidRPr="00B31C1D">
        <w:rPr>
          <w:rFonts w:cs="Arial"/>
          <w:b/>
        </w:rPr>
        <w:t>enh</w:t>
      </w:r>
      <w:proofErr w:type="spellEnd"/>
      <w:r w:rsidRPr="00B31C1D">
        <w:rPr>
          <w:rFonts w:cs="Arial"/>
          <w:b/>
        </w:rPr>
        <w:t>] Beam specific aspects of CHO (Qualcomm)</w:t>
      </w:r>
    </w:p>
    <w:p w14:paraId="1D1F334C" w14:textId="77777777" w:rsidR="00446D5F" w:rsidRPr="00B31C1D" w:rsidRDefault="00446D5F" w:rsidP="00446D5F">
      <w:pPr>
        <w:pStyle w:val="Doc-text2"/>
        <w:rPr>
          <w:rFonts w:cs="Arial"/>
        </w:rPr>
      </w:pPr>
      <w:r w:rsidRPr="00B31C1D">
        <w:rPr>
          <w:rFonts w:cs="Arial"/>
        </w:rPr>
        <w:tab/>
        <w:t>Intended outcome: Reporting to next meeting</w:t>
      </w:r>
    </w:p>
    <w:p w14:paraId="50FFA786" w14:textId="77777777" w:rsidR="00446D5F" w:rsidRPr="00B31C1D" w:rsidRDefault="00446D5F" w:rsidP="00446D5F">
      <w:pPr>
        <w:pStyle w:val="Doc-text2"/>
        <w:rPr>
          <w:rFonts w:cs="Arial"/>
        </w:rPr>
      </w:pPr>
      <w:r w:rsidRPr="00B31C1D">
        <w:rPr>
          <w:rFonts w:cs="Arial"/>
        </w:rPr>
        <w:tab/>
        <w:t>Deadline:  Thursday 2019-08-08</w:t>
      </w:r>
    </w:p>
    <w:p w14:paraId="467E1763" w14:textId="1ED67E87" w:rsidR="00446D5F" w:rsidRPr="00B31C1D" w:rsidRDefault="00446D5F" w:rsidP="006A490E">
      <w:pPr>
        <w:rPr>
          <w:rFonts w:cs="Arial"/>
        </w:rPr>
      </w:pPr>
    </w:p>
    <w:p w14:paraId="0D83FEA8" w14:textId="6B0CBFF6" w:rsidR="00972148" w:rsidRDefault="00446D5F" w:rsidP="00E104C6">
      <w:r>
        <w:t>In this contribution we addressed some remaining and follow up issues</w:t>
      </w:r>
      <w:r w:rsidR="006A490E">
        <w:t>.</w:t>
      </w:r>
      <w:r w:rsidR="00770B32">
        <w:t xml:space="preserve"> </w:t>
      </w:r>
    </w:p>
    <w:p w14:paraId="3A8558E9" w14:textId="53D9DD62" w:rsidR="00A62596" w:rsidRPr="007B35FB" w:rsidRDefault="009D725A" w:rsidP="0099376E">
      <w:pPr>
        <w:pStyle w:val="Heading1"/>
        <w:rPr>
          <w:sz w:val="36"/>
        </w:rPr>
      </w:pPr>
      <w:r w:rsidRPr="00CE7F6F">
        <w:rPr>
          <w:sz w:val="36"/>
        </w:rPr>
        <w:t>Discussion</w:t>
      </w:r>
      <w:bookmarkStart w:id="2" w:name="_Hlk1023687"/>
      <w:bookmarkEnd w:id="0"/>
    </w:p>
    <w:p w14:paraId="54FCF0BB" w14:textId="65FAF0D2" w:rsidR="00B31C1D" w:rsidRPr="00AC62FA" w:rsidRDefault="00B31C1D" w:rsidP="00B31C1D">
      <w:pPr>
        <w:pStyle w:val="Heading2"/>
      </w:pPr>
      <w:r w:rsidRPr="00AC62FA">
        <w:t>Change of beam conditions between CHO preparation and CHO execution</w:t>
      </w:r>
    </w:p>
    <w:p w14:paraId="06AC2B80" w14:textId="77777777" w:rsidR="00B31C1D" w:rsidRDefault="00B31C1D" w:rsidP="00B31C1D">
      <w:pPr>
        <w:pStyle w:val="BodyText"/>
      </w:pPr>
      <w:r>
        <w:t>In NR, network may configure the UE to perform L3 beam measurements to be included in measurement reports (e.g. beam level RSRP, RSRQ, etc.). These reports may be used by source to decide which target cell to select (e.g. the cell with more “good” beams, the cell with strongest “best” beam, etc.), and by target (if source report these measurements in HO preparation) for allocation beam-specific Contention-Free Random Access (CFRA) resources.</w:t>
      </w:r>
    </w:p>
    <w:p w14:paraId="160D80C1" w14:textId="77777777" w:rsidR="00B31C1D" w:rsidRDefault="00B31C1D" w:rsidP="00B31C1D">
      <w:pPr>
        <w:pStyle w:val="BodyText"/>
      </w:pPr>
      <w:r>
        <w:t>Before configuring CHO, the network may also configure the UE to trigger measurement reports and include beam measurements. However, one of the issues raised by rapporteur in [2] and agreed by all companies is that the reported beam measurement information during the CHO preparation may be differ during the CHO execution phase, since it may take longer between both phases, compared to the legacy HO case.</w:t>
      </w:r>
    </w:p>
    <w:p w14:paraId="1F1128E2" w14:textId="77777777" w:rsidR="00B31C1D" w:rsidRDefault="00B31C1D" w:rsidP="00B31C1D">
      <w:pPr>
        <w:pStyle w:val="Observation"/>
        <w:ind w:left="1701" w:hanging="1701"/>
      </w:pPr>
      <w:r>
        <w:t xml:space="preserve">In the email discussion all companies agreed that </w:t>
      </w:r>
      <w:r w:rsidRPr="00366311">
        <w:t>beam conditions at CHO execution time may be different than used for CHO decision and preparation</w:t>
      </w:r>
      <w:r>
        <w:t>.</w:t>
      </w:r>
    </w:p>
    <w:p w14:paraId="705A257D" w14:textId="77777777" w:rsidR="00B31C1D" w:rsidRDefault="00B31C1D" w:rsidP="00B31C1D">
      <w:pPr>
        <w:pStyle w:val="BodyText"/>
      </w:pPr>
    </w:p>
    <w:p w14:paraId="4D5D1FE0" w14:textId="77777777" w:rsidR="00B31C1D" w:rsidRDefault="00B31C1D" w:rsidP="00B31C1D">
      <w:pPr>
        <w:pStyle w:val="BodyText"/>
      </w:pPr>
      <w:r>
        <w:t xml:space="preserve">A first impact discussed in [2] was the configuration of CFRA and how this “staleness” could possibly impact the CHO performance. As pointed out in [2] and previous contribution, this is “staleness” is not a specific problem in CHO, though it may happen more often than in legacy HO (shorter delays between preparation and execution phases). For this reason, a fallback mechanism between Contention-Free Random Access (CFRA) and Contention-Based Random Access (CBRA) was standardized. </w:t>
      </w:r>
    </w:p>
    <w:p w14:paraId="4A8B015E" w14:textId="7CF6316B" w:rsidR="00B31C1D" w:rsidRDefault="00B31C1D" w:rsidP="00B31C1D">
      <w:pPr>
        <w:pStyle w:val="BodyText"/>
      </w:pPr>
      <w:r>
        <w:lastRenderedPageBreak/>
        <w:t xml:space="preserve">In reconfiguration with sync in NR in rel-15, the network may configure CBRA or CFRA. If CBRA is configured, the UE is provided with a mapping between RACH and SSBs for the target cell and, upon receiving the handover command the UE selects a suitable SSB (with PCI associated to the PCI in </w:t>
      </w:r>
      <w:r w:rsidRPr="0084396A">
        <w:rPr>
          <w:i/>
        </w:rPr>
        <w:t>reconfigurationWithSync</w:t>
      </w:r>
      <w:r>
        <w:t>, and using the configured mapping sends a preamble and waits for a RAR.</w:t>
      </w:r>
    </w:p>
    <w:p w14:paraId="59143A8E" w14:textId="77777777" w:rsidR="00B31C1D" w:rsidRDefault="00B31C1D" w:rsidP="00B31C1D">
      <w:pPr>
        <w:pStyle w:val="BodyText"/>
        <w:jc w:val="center"/>
      </w:pPr>
      <w:r>
        <w:rPr>
          <w:noProof/>
        </w:rPr>
        <w:drawing>
          <wp:inline distT="0" distB="0" distL="0" distR="0" wp14:anchorId="7446C69E" wp14:editId="5A3E898B">
            <wp:extent cx="4235906" cy="245471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2943" cy="2464587"/>
                    </a:xfrm>
                    <a:prstGeom prst="rect">
                      <a:avLst/>
                    </a:prstGeom>
                    <a:noFill/>
                  </pic:spPr>
                </pic:pic>
              </a:graphicData>
            </a:graphic>
          </wp:inline>
        </w:drawing>
      </w:r>
    </w:p>
    <w:p w14:paraId="78174508" w14:textId="77777777" w:rsidR="00B31C1D" w:rsidRDefault="00B31C1D" w:rsidP="00B31C1D">
      <w:pPr>
        <w:pStyle w:val="BodyText"/>
      </w:pPr>
      <w:r>
        <w:t xml:space="preserve">If the UE receives the RAR, the UE gets the UL grant to send the </w:t>
      </w:r>
      <w:r w:rsidRPr="00244BD7">
        <w:rPr>
          <w:i/>
        </w:rPr>
        <w:t>RRCReconfigurationComplete</w:t>
      </w:r>
      <w:r>
        <w:t xml:space="preserve"> to the target. If the UE does not receive the RAR until the RAR time window expires, the UE may either select the same SSB and ramp the power or, select another SSB.</w:t>
      </w:r>
    </w:p>
    <w:p w14:paraId="54B5E440" w14:textId="54E6F7BA" w:rsidR="00B31C1D" w:rsidRDefault="00B31C1D" w:rsidP="00B31C1D">
      <w:pPr>
        <w:pStyle w:val="BodyText"/>
      </w:pPr>
      <w:r>
        <w:t xml:space="preserve">If CFRA is configured, the UE is also provided with a mapping between RACH resources and specific SSBs (or CSI-RSs) for the target cell and, upon receiving the handover command the UE selects a suitable SSB (with PCI associated to the PCI in </w:t>
      </w:r>
      <w:r w:rsidRPr="0084396A">
        <w:rPr>
          <w:i/>
        </w:rPr>
        <w:t>reconfigurationWithSync</w:t>
      </w:r>
      <w:r>
        <w:t xml:space="preserve">) with CFRA resources, and using the configured mapping sends a preamble and waits for a RAR. In CFRA, these resources are dedicated and after receiving the RAR the UE considers the </w:t>
      </w:r>
      <w:proofErr w:type="gramStart"/>
      <w:r>
        <w:t>random access</w:t>
      </w:r>
      <w:proofErr w:type="gramEnd"/>
      <w:r>
        <w:t xml:space="preserve"> procedure complete (as there is no contention resolution phase). As in CBRA, if the UE does not receive the RAR, the UE may either select another SSB or select the same SSB and ramp the power before it </w:t>
      </w:r>
      <w:proofErr w:type="gramStart"/>
      <w:r>
        <w:t>transmit</w:t>
      </w:r>
      <w:proofErr w:type="gramEnd"/>
      <w:r>
        <w:t xml:space="preserve"> the preamble. However, the UE may select an SSB for which the UE does not have a dedicate RACH resource. This is the so-called </w:t>
      </w:r>
      <w:r w:rsidRPr="00B31C1D">
        <w:rPr>
          <w:u w:val="single"/>
        </w:rPr>
        <w:t>fallback between CFRA and CBRA</w:t>
      </w:r>
      <w:r>
        <w:t>.</w:t>
      </w:r>
    </w:p>
    <w:p w14:paraId="6E19DDE3" w14:textId="2C700281" w:rsidR="00B31C1D" w:rsidRDefault="00B31C1D" w:rsidP="00B31C1D">
      <w:pPr>
        <w:pStyle w:val="Observation"/>
        <w:ind w:left="1701" w:hanging="1701"/>
      </w:pPr>
      <w:r>
        <w:t>Fallback between CFRA and CBRA may is used in legacy HO to cope with potential “staleness” between beam conditions changes between HO preparation and execution phases.</w:t>
      </w:r>
    </w:p>
    <w:p w14:paraId="6AF84C9F" w14:textId="77777777" w:rsidR="00B31C1D" w:rsidRDefault="00B31C1D" w:rsidP="007D23E5">
      <w:pPr>
        <w:pStyle w:val="BodyText"/>
        <w:rPr>
          <w:i/>
          <w:u w:val="single"/>
          <w:lang w:val="en-GB"/>
        </w:rPr>
      </w:pPr>
    </w:p>
    <w:p w14:paraId="11351974" w14:textId="1AE8AB17" w:rsidR="00DA5FD0" w:rsidRPr="007B35FB" w:rsidRDefault="00B31C1D" w:rsidP="007D23E5">
      <w:pPr>
        <w:pStyle w:val="BodyText"/>
        <w:rPr>
          <w:i/>
          <w:u w:val="single"/>
          <w:lang w:val="en-GB"/>
        </w:rPr>
      </w:pPr>
      <w:r>
        <w:rPr>
          <w:i/>
          <w:u w:val="single"/>
          <w:lang w:val="en-GB"/>
        </w:rPr>
        <w:t xml:space="preserve">Allocation of </w:t>
      </w:r>
      <w:r w:rsidR="008D4F9B" w:rsidRPr="007B35FB">
        <w:rPr>
          <w:i/>
          <w:u w:val="single"/>
          <w:lang w:val="en-GB"/>
        </w:rPr>
        <w:t>R</w:t>
      </w:r>
      <w:r w:rsidR="00006385" w:rsidRPr="007B35FB">
        <w:rPr>
          <w:i/>
          <w:u w:val="single"/>
          <w:lang w:val="en-GB"/>
        </w:rPr>
        <w:t xml:space="preserve">andom-access </w:t>
      </w:r>
      <w:r w:rsidR="00DA5FD0" w:rsidRPr="007B35FB">
        <w:rPr>
          <w:i/>
          <w:u w:val="single"/>
          <w:lang w:val="en-GB"/>
        </w:rPr>
        <w:t xml:space="preserve">resources in </w:t>
      </w:r>
      <w:r>
        <w:rPr>
          <w:i/>
          <w:u w:val="single"/>
          <w:lang w:val="en-GB"/>
        </w:rPr>
        <w:t>CHO</w:t>
      </w:r>
    </w:p>
    <w:p w14:paraId="4D09463F" w14:textId="28AAEE4C" w:rsidR="00B31C1D" w:rsidRDefault="00B31C1D" w:rsidP="007D23E5">
      <w:pPr>
        <w:pStyle w:val="BodyText"/>
        <w:rPr>
          <w:lang w:val="en-GB"/>
        </w:rPr>
      </w:pPr>
      <w:r>
        <w:rPr>
          <w:lang w:val="en-GB"/>
        </w:rPr>
        <w:t>The fact that in CHO this staleness issue may occur more often,</w:t>
      </w:r>
      <w:r w:rsidR="00386D17">
        <w:rPr>
          <w:lang w:val="en-GB"/>
        </w:rPr>
        <w:t xml:space="preserve"> may </w:t>
      </w:r>
      <w:r>
        <w:rPr>
          <w:lang w:val="en-GB"/>
        </w:rPr>
        <w:t>require</w:t>
      </w:r>
      <w:r w:rsidR="00386D17">
        <w:rPr>
          <w:lang w:val="en-GB"/>
        </w:rPr>
        <w:t xml:space="preserve"> a network implementation </w:t>
      </w:r>
      <w:r>
        <w:rPr>
          <w:lang w:val="en-GB"/>
        </w:rPr>
        <w:t xml:space="preserve">to configure RACH resource slightly more carefully. </w:t>
      </w:r>
    </w:p>
    <w:p w14:paraId="7CAC20A1" w14:textId="53C7CC9F" w:rsidR="007D23E5" w:rsidRDefault="00B31C1D" w:rsidP="007D23E5">
      <w:pPr>
        <w:pStyle w:val="BodyText"/>
        <w:rPr>
          <w:lang w:val="en-GB"/>
        </w:rPr>
      </w:pPr>
      <w:r>
        <w:rPr>
          <w:lang w:val="en-GB"/>
        </w:rPr>
        <w:t xml:space="preserve">One </w:t>
      </w:r>
      <w:r w:rsidR="00006385">
        <w:rPr>
          <w:lang w:val="en-GB"/>
        </w:rPr>
        <w:t>alternative</w:t>
      </w:r>
      <w:r>
        <w:rPr>
          <w:lang w:val="en-GB"/>
        </w:rPr>
        <w:t xml:space="preserve"> is when </w:t>
      </w:r>
      <w:r w:rsidR="00006385">
        <w:rPr>
          <w:lang w:val="en-GB"/>
        </w:rPr>
        <w:t>the target does not have a congestion situation and, upon request from source</w:t>
      </w:r>
      <w:r>
        <w:rPr>
          <w:lang w:val="en-GB"/>
        </w:rPr>
        <w:t xml:space="preserve"> for CHO</w:t>
      </w:r>
      <w:r w:rsidR="00006385">
        <w:rPr>
          <w:lang w:val="en-GB"/>
        </w:rPr>
        <w:t>, it configure</w:t>
      </w:r>
      <w:r>
        <w:rPr>
          <w:lang w:val="en-GB"/>
        </w:rPr>
        <w:t>s</w:t>
      </w:r>
      <w:r w:rsidR="00006385">
        <w:rPr>
          <w:lang w:val="en-GB"/>
        </w:rPr>
        <w:t xml:space="preserve"> for each potential target SSB (or CSI-RS) CFRA resources. One should not exaggerate and assume this always leads to very inefficient schemes especially because this is not necessarily a 1-to-1 mapping.</w:t>
      </w:r>
    </w:p>
    <w:p w14:paraId="09543182" w14:textId="2C4A6499" w:rsidR="00006385" w:rsidRDefault="00B31C1D" w:rsidP="00006385">
      <w:pPr>
        <w:pStyle w:val="BodyText"/>
        <w:rPr>
          <w:lang w:val="en-GB"/>
        </w:rPr>
      </w:pPr>
      <w:r>
        <w:rPr>
          <w:lang w:val="en-GB"/>
        </w:rPr>
        <w:t xml:space="preserve">A </w:t>
      </w:r>
      <w:r w:rsidR="00006385">
        <w:rPr>
          <w:lang w:val="en-GB"/>
        </w:rPr>
        <w:t>second alternative</w:t>
      </w:r>
      <w:r>
        <w:rPr>
          <w:lang w:val="en-GB"/>
        </w:rPr>
        <w:t xml:space="preserve"> is when </w:t>
      </w:r>
      <w:r w:rsidR="00006385">
        <w:rPr>
          <w:lang w:val="en-GB"/>
        </w:rPr>
        <w:t xml:space="preserve">the target does not bother </w:t>
      </w:r>
      <w:r>
        <w:rPr>
          <w:lang w:val="en-GB"/>
        </w:rPr>
        <w:t xml:space="preserve">to configure CFRA </w:t>
      </w:r>
      <w:r w:rsidR="00006385">
        <w:rPr>
          <w:lang w:val="en-GB"/>
        </w:rPr>
        <w:t xml:space="preserve">and, upon request from source, it </w:t>
      </w:r>
      <w:r>
        <w:rPr>
          <w:lang w:val="en-GB"/>
        </w:rPr>
        <w:t xml:space="preserve">only </w:t>
      </w:r>
      <w:r w:rsidR="00006385">
        <w:rPr>
          <w:lang w:val="en-GB"/>
        </w:rPr>
        <w:t>configure</w:t>
      </w:r>
      <w:r>
        <w:rPr>
          <w:lang w:val="en-GB"/>
        </w:rPr>
        <w:t>s</w:t>
      </w:r>
      <w:r w:rsidR="00006385">
        <w:rPr>
          <w:lang w:val="en-GB"/>
        </w:rPr>
        <w:t xml:space="preserve"> CBRA resources.</w:t>
      </w:r>
    </w:p>
    <w:p w14:paraId="00BBF1ED" w14:textId="77777777" w:rsidR="00B31C1D" w:rsidRDefault="00006385" w:rsidP="007D23E5">
      <w:pPr>
        <w:pStyle w:val="BodyText"/>
        <w:rPr>
          <w:lang w:val="en-GB"/>
        </w:rPr>
      </w:pPr>
      <w:r>
        <w:rPr>
          <w:lang w:val="en-GB"/>
        </w:rPr>
        <w:lastRenderedPageBreak/>
        <w:t xml:space="preserve">And, </w:t>
      </w:r>
      <w:r w:rsidR="00B31C1D">
        <w:rPr>
          <w:lang w:val="en-GB"/>
        </w:rPr>
        <w:t xml:space="preserve">in </w:t>
      </w:r>
      <w:r>
        <w:rPr>
          <w:lang w:val="en-GB"/>
        </w:rPr>
        <w:t xml:space="preserve">a third alternative, the target decides not to allocate CFRA for all its beams, but for a subset of them that are more likely to be accessed by the UE. And for that, the target is assisted by the source that forwards beam measurement information as part of the RRM information </w:t>
      </w:r>
      <w:r w:rsidR="00B31C1D">
        <w:rPr>
          <w:lang w:val="en-GB"/>
        </w:rPr>
        <w:t>during CHO preparation</w:t>
      </w:r>
      <w:r>
        <w:rPr>
          <w:lang w:val="en-GB"/>
        </w:rPr>
        <w:t>.</w:t>
      </w:r>
    </w:p>
    <w:p w14:paraId="023FB331" w14:textId="07BC07A8" w:rsidR="00386D17" w:rsidRDefault="00386D17" w:rsidP="007D23E5">
      <w:pPr>
        <w:pStyle w:val="BodyText"/>
        <w:rPr>
          <w:lang w:val="en-GB"/>
        </w:rPr>
      </w:pPr>
      <w:r>
        <w:rPr>
          <w:lang w:val="en-GB"/>
        </w:rPr>
        <w:t xml:space="preserve">In our view, there is no strong reason not to support all these possibilities in CHO, in the same manner they are supported for legacy HO. In fact, if each target candidate prepares and </w:t>
      </w:r>
      <w:r w:rsidRPr="00386D17">
        <w:rPr>
          <w:i/>
          <w:lang w:val="en-GB"/>
        </w:rPr>
        <w:t>RRCReconfiguration</w:t>
      </w:r>
      <w:r>
        <w:rPr>
          <w:lang w:val="en-GB"/>
        </w:rPr>
        <w:t xml:space="preserve"> to be conveyed on a container to the UE and only be applied when the trigger condition is fulfilled, the signalling is ready for that.</w:t>
      </w:r>
    </w:p>
    <w:p w14:paraId="0D7D4523" w14:textId="3F417FDC" w:rsidR="00386D17" w:rsidRDefault="00386D17" w:rsidP="00386D17">
      <w:pPr>
        <w:pStyle w:val="Proposal"/>
        <w:tabs>
          <w:tab w:val="clear" w:pos="1304"/>
        </w:tabs>
        <w:ind w:left="1701" w:hanging="1701"/>
      </w:pPr>
      <w:r>
        <w:t>Confirm that each target candidate may configure per beam CFRA and/or per beam CBRA for CHO (as in legacy HO).</w:t>
      </w:r>
    </w:p>
    <w:p w14:paraId="5B759540" w14:textId="77777777" w:rsidR="00386D17" w:rsidRDefault="00386D17" w:rsidP="007D23E5">
      <w:pPr>
        <w:pStyle w:val="BodyText"/>
        <w:rPr>
          <w:lang w:val="en-GB"/>
        </w:rPr>
      </w:pPr>
    </w:p>
    <w:p w14:paraId="6BDDFBEF" w14:textId="4E79ED6D" w:rsidR="00386D17" w:rsidRDefault="00386D17" w:rsidP="007D23E5">
      <w:pPr>
        <w:pStyle w:val="BodyText"/>
        <w:rPr>
          <w:lang w:val="en-GB"/>
        </w:rPr>
      </w:pPr>
      <w:r>
        <w:rPr>
          <w:lang w:val="en-GB"/>
        </w:rPr>
        <w:t xml:space="preserve">When it comes to the staleness issue, </w:t>
      </w:r>
      <w:r w:rsidR="00B31C1D">
        <w:rPr>
          <w:lang w:val="en-GB"/>
        </w:rPr>
        <w:t xml:space="preserve">only </w:t>
      </w:r>
      <w:r>
        <w:rPr>
          <w:lang w:val="en-GB"/>
        </w:rPr>
        <w:t xml:space="preserve">for the </w:t>
      </w:r>
      <w:r w:rsidR="00B31C1D">
        <w:rPr>
          <w:lang w:val="en-GB"/>
        </w:rPr>
        <w:t xml:space="preserve">third </w:t>
      </w:r>
      <w:r>
        <w:rPr>
          <w:lang w:val="en-GB"/>
        </w:rPr>
        <w:t xml:space="preserve">configuration possibility </w:t>
      </w:r>
      <w:r w:rsidR="00B31C1D">
        <w:rPr>
          <w:lang w:val="en-GB"/>
        </w:rPr>
        <w:t>the beam information staleness may be an issue from a random-access perspective.</w:t>
      </w:r>
      <w:r>
        <w:rPr>
          <w:lang w:val="en-GB"/>
        </w:rPr>
        <w:t xml:space="preserve"> However, that can be addressed via the fallback procedure between CFRA and CBRA beams, standardized since Rel-15.</w:t>
      </w:r>
    </w:p>
    <w:p w14:paraId="6D1231AD" w14:textId="289C1AC7" w:rsidR="00386D17" w:rsidRDefault="00386D17" w:rsidP="00386D17">
      <w:pPr>
        <w:pStyle w:val="Proposal"/>
        <w:tabs>
          <w:tab w:val="clear" w:pos="1304"/>
        </w:tabs>
        <w:ind w:left="1701" w:hanging="1701"/>
      </w:pPr>
      <w:r>
        <w:t>Confirm that fallback between CFRA and CBRA is supported in CHO (as in legacy HO).</w:t>
      </w:r>
    </w:p>
    <w:p w14:paraId="4F3A464C" w14:textId="77777777" w:rsidR="00386D17" w:rsidRDefault="00386D17" w:rsidP="008D4F9B">
      <w:pPr>
        <w:pStyle w:val="BodyText"/>
        <w:rPr>
          <w:lang w:val="en-GB"/>
        </w:rPr>
      </w:pPr>
    </w:p>
    <w:p w14:paraId="160E102F" w14:textId="02EF9731" w:rsidR="00B31C1D" w:rsidRDefault="00386D17" w:rsidP="00B65992">
      <w:pPr>
        <w:pStyle w:val="BodyText"/>
        <w:rPr>
          <w:lang w:val="en-GB"/>
        </w:rPr>
      </w:pPr>
      <w:r>
        <w:rPr>
          <w:lang w:val="en-GB"/>
        </w:rPr>
        <w:t>Notice that by allowing in CHO the same configurations as in legacy HO</w:t>
      </w:r>
      <w:r w:rsidR="00B65992">
        <w:rPr>
          <w:lang w:val="en-GB"/>
        </w:rPr>
        <w:t xml:space="preserve"> as </w:t>
      </w:r>
      <w:r>
        <w:rPr>
          <w:lang w:val="en-GB"/>
        </w:rPr>
        <w:t>P1</w:t>
      </w:r>
      <w:r w:rsidR="00B65992">
        <w:rPr>
          <w:lang w:val="en-GB"/>
        </w:rPr>
        <w:t xml:space="preserve">, we have </w:t>
      </w:r>
      <w:r>
        <w:rPr>
          <w:lang w:val="en-GB"/>
        </w:rPr>
        <w:t>lower specification impact as we do not need to add any restriction in what a target candidate may configure in the dedicated RRCReconfiguration to be applied if the trigger condition is fulfilled. Also, by allowing in CHO the same random-access behaviour as in legacy HO</w:t>
      </w:r>
      <w:r w:rsidR="00B65992">
        <w:rPr>
          <w:lang w:val="en-GB"/>
        </w:rPr>
        <w:t xml:space="preserve"> as </w:t>
      </w:r>
      <w:r>
        <w:rPr>
          <w:lang w:val="en-GB"/>
        </w:rPr>
        <w:t>P2</w:t>
      </w:r>
      <w:r w:rsidR="00B65992">
        <w:rPr>
          <w:lang w:val="en-GB"/>
        </w:rPr>
        <w:t xml:space="preserve">, we have </w:t>
      </w:r>
      <w:r>
        <w:rPr>
          <w:lang w:val="en-GB"/>
        </w:rPr>
        <w:t xml:space="preserve">lower specifications impact in TS 38.321 once the UE performs the same actions as it would perform in legacy handover. </w:t>
      </w:r>
    </w:p>
    <w:p w14:paraId="03427E8D" w14:textId="77777777" w:rsidR="00B31C1D" w:rsidRDefault="00B31C1D" w:rsidP="00B31C1D">
      <w:pPr>
        <w:pStyle w:val="BodyText"/>
        <w:tabs>
          <w:tab w:val="left" w:pos="720"/>
          <w:tab w:val="left" w:pos="3340"/>
        </w:tabs>
        <w:rPr>
          <w:lang w:val="en-GB"/>
        </w:rPr>
      </w:pPr>
    </w:p>
    <w:p w14:paraId="2A6E34E2" w14:textId="42F1A858" w:rsidR="00C70E34" w:rsidRPr="00457511" w:rsidRDefault="00AC62FA" w:rsidP="00C70E34">
      <w:pPr>
        <w:pStyle w:val="BodyText"/>
        <w:rPr>
          <w:i/>
          <w:u w:val="single"/>
          <w:lang w:val="en-GB"/>
        </w:rPr>
      </w:pPr>
      <w:r>
        <w:rPr>
          <w:i/>
          <w:u w:val="single"/>
          <w:lang w:val="en-GB"/>
        </w:rPr>
        <w:t>Impact of staleness in beam management configurations at target</w:t>
      </w:r>
    </w:p>
    <w:p w14:paraId="10995F82" w14:textId="18FF52D1" w:rsidR="00AC62FA" w:rsidRDefault="00AC62FA" w:rsidP="007D23E5">
      <w:pPr>
        <w:pStyle w:val="BodyText"/>
        <w:rPr>
          <w:lang w:val="en-GB"/>
        </w:rPr>
      </w:pPr>
      <w:r>
        <w:rPr>
          <w:lang w:val="en-GB"/>
        </w:rPr>
        <w:t xml:space="preserve">As discussed above, the staleness of beam information between CHO preparation and executions phases may be addressed by the existing fallback mechanism between CFRA and CBRA. However, one issue not addressed in [2] is the fact that in legacy HO a target prepares beam management related configuration (e.g. CSI/SSB resources to be measured and reported, TCI states, RLM configuration, etc.) possibly assisted by these beam measurements from source to target during HO preparation. We see a similar need in CHO, since the target also needs to prepare an </w:t>
      </w:r>
      <w:r w:rsidRPr="00AC62FA">
        <w:rPr>
          <w:i/>
          <w:lang w:val="en-GB"/>
        </w:rPr>
        <w:t>RRCReconfiguration</w:t>
      </w:r>
      <w:r>
        <w:rPr>
          <w:lang w:val="en-GB"/>
        </w:rPr>
        <w:t xml:space="preserve">, including L1 configuration containing the configurations for beam management procedures. </w:t>
      </w:r>
    </w:p>
    <w:p w14:paraId="16975B6D" w14:textId="611A4D0E" w:rsidR="00AC62FA" w:rsidRDefault="00AC62FA" w:rsidP="00AC62FA">
      <w:pPr>
        <w:pStyle w:val="Observation"/>
        <w:ind w:left="1701" w:hanging="1701"/>
      </w:pPr>
      <w:r>
        <w:t>In legacy HO the target is assisted by beam measurements available during HO preparation to configure beam management procedures.</w:t>
      </w:r>
    </w:p>
    <w:p w14:paraId="3434B5EE" w14:textId="311CE386" w:rsidR="00AC62FA" w:rsidRDefault="00AC62FA" w:rsidP="007D23E5">
      <w:pPr>
        <w:pStyle w:val="BodyText"/>
        <w:rPr>
          <w:lang w:val="en-GB"/>
        </w:rPr>
      </w:pPr>
    </w:p>
    <w:p w14:paraId="6CDCFE06" w14:textId="0791DBF1" w:rsidR="00AD1646" w:rsidRPr="004D6FFD" w:rsidRDefault="00AC62FA" w:rsidP="007D23E5">
      <w:pPr>
        <w:pStyle w:val="BodyText"/>
        <w:rPr>
          <w:lang w:val="en-GB"/>
        </w:rPr>
      </w:pPr>
      <w:r>
        <w:rPr>
          <w:lang w:val="en-GB"/>
        </w:rPr>
        <w:t xml:space="preserve">Hence, if beam measurement information is stale in CHO execution, the beam management configurations may not be optimal when the UE accesses the target in CHO execution. That may lead to beam failure, RLF, or at least some delays until the target get the initial L1 reports to figure out it needs to reconfigure the UE. Hence, a simple solution could be to report the latest beam measurements to a selected </w:t>
      </w:r>
      <w:r w:rsidR="00941EFF">
        <w:rPr>
          <w:lang w:val="en-GB"/>
        </w:rPr>
        <w:t>target</w:t>
      </w:r>
      <w:r w:rsidR="00F522AC">
        <w:rPr>
          <w:lang w:val="en-GB"/>
        </w:rPr>
        <w:t xml:space="preserve"> </w:t>
      </w:r>
      <w:r w:rsidR="002767DC">
        <w:rPr>
          <w:lang w:val="en-GB"/>
        </w:rPr>
        <w:t xml:space="preserve">(e.g. in </w:t>
      </w:r>
      <w:r w:rsidR="002767DC" w:rsidRPr="002767DC">
        <w:rPr>
          <w:i/>
          <w:lang w:val="en-GB"/>
        </w:rPr>
        <w:t>RRCReconfigurationComplete</w:t>
      </w:r>
      <w:r w:rsidR="002767DC">
        <w:rPr>
          <w:lang w:val="en-GB"/>
        </w:rPr>
        <w:t xml:space="preserve">) </w:t>
      </w:r>
      <w:r>
        <w:rPr>
          <w:lang w:val="en-GB"/>
        </w:rPr>
        <w:t xml:space="preserve">upon CHO execution, to </w:t>
      </w:r>
      <w:r w:rsidR="00941EFF">
        <w:rPr>
          <w:lang w:val="en-GB"/>
        </w:rPr>
        <w:t>indicate how CFRA resources would have been better allocated</w:t>
      </w:r>
      <w:r w:rsidR="002767DC">
        <w:rPr>
          <w:lang w:val="en-GB"/>
        </w:rPr>
        <w:t xml:space="preserve"> or, give the possibility to re-configure L1 beam management </w:t>
      </w:r>
      <w:r w:rsidR="0006638D">
        <w:rPr>
          <w:lang w:val="en-GB"/>
        </w:rPr>
        <w:t xml:space="preserve">measurements. </w:t>
      </w:r>
    </w:p>
    <w:bookmarkEnd w:id="2"/>
    <w:p w14:paraId="386964A0" w14:textId="561BC3C7" w:rsidR="00050702" w:rsidRDefault="00AC62FA" w:rsidP="003C7E26">
      <w:pPr>
        <w:pStyle w:val="Proposal"/>
        <w:tabs>
          <w:tab w:val="clear" w:pos="1304"/>
        </w:tabs>
        <w:ind w:left="1701" w:hanging="1701"/>
      </w:pPr>
      <w:r>
        <w:t xml:space="preserve">UE may report </w:t>
      </w:r>
      <w:r w:rsidR="00941EFF">
        <w:t>beam measurement</w:t>
      </w:r>
      <w:r w:rsidR="0006638D">
        <w:t>s</w:t>
      </w:r>
      <w:r w:rsidR="00941EFF">
        <w:t xml:space="preserve"> in </w:t>
      </w:r>
      <w:r w:rsidR="00941EFF" w:rsidRPr="003C7E26">
        <w:rPr>
          <w:i/>
        </w:rPr>
        <w:t>RRCReconfigurationComplete</w:t>
      </w:r>
      <w:r w:rsidR="00941EFF">
        <w:t xml:space="preserve"> </w:t>
      </w:r>
      <w:r>
        <w:t xml:space="preserve">to </w:t>
      </w:r>
      <w:r w:rsidR="00941EFF">
        <w:t>target</w:t>
      </w:r>
      <w:r>
        <w:t xml:space="preserve"> during CHO execution</w:t>
      </w:r>
      <w:r w:rsidR="00941EFF">
        <w:t xml:space="preserve">. </w:t>
      </w:r>
    </w:p>
    <w:p w14:paraId="472FDA5A" w14:textId="77777777" w:rsidR="00B31C1D" w:rsidRDefault="00B31C1D" w:rsidP="00B65992">
      <w:pPr>
        <w:pStyle w:val="Proposal"/>
        <w:numPr>
          <w:ilvl w:val="0"/>
          <w:numId w:val="0"/>
        </w:numPr>
      </w:pPr>
    </w:p>
    <w:p w14:paraId="2CE04046" w14:textId="069C1B7A" w:rsidR="005F64CA" w:rsidRPr="00457511" w:rsidRDefault="005F64CA" w:rsidP="005F64CA">
      <w:pPr>
        <w:pStyle w:val="BodyText"/>
        <w:rPr>
          <w:i/>
          <w:u w:val="single"/>
          <w:lang w:val="en-GB"/>
        </w:rPr>
      </w:pPr>
      <w:r>
        <w:rPr>
          <w:i/>
          <w:u w:val="single"/>
          <w:lang w:val="en-GB"/>
        </w:rPr>
        <w:lastRenderedPageBreak/>
        <w:t xml:space="preserve">Beam measurements used in triggering condition and cell selection upon CHO execution </w:t>
      </w:r>
    </w:p>
    <w:p w14:paraId="53516433" w14:textId="683CD63E" w:rsidR="00F76EB8" w:rsidRDefault="00F76EB8" w:rsidP="00F052C5">
      <w:pPr>
        <w:pStyle w:val="BodyText"/>
        <w:rPr>
          <w:lang w:val="en-GB"/>
        </w:rPr>
      </w:pPr>
      <w:r>
        <w:rPr>
          <w:lang w:val="en-GB"/>
        </w:rPr>
        <w:t xml:space="preserve">In legacy HO, a </w:t>
      </w:r>
      <w:r w:rsidR="00DA5941">
        <w:rPr>
          <w:lang w:val="en-GB"/>
        </w:rPr>
        <w:t>source gNodeB may want to configure beam measurement reporting to be included in event triggered measurement reports (e.g. A3/5 events) so that it may compare different target candidates and select the one which is more robust (e.g. possibly measured by the number of good beams</w:t>
      </w:r>
      <w:r w:rsidR="00234610">
        <w:rPr>
          <w:lang w:val="en-GB"/>
        </w:rPr>
        <w:t>)</w:t>
      </w:r>
      <w:r>
        <w:rPr>
          <w:lang w:val="en-GB"/>
        </w:rPr>
        <w:t xml:space="preserve">. </w:t>
      </w:r>
      <w:r w:rsidR="00234610">
        <w:rPr>
          <w:lang w:val="en-GB"/>
        </w:rPr>
        <w:t>In that sense, a proper support of CHO in FR2 requires beam measurement information to be possibly configured as triggering conditions</w:t>
      </w:r>
      <w:r w:rsidR="006A7EE8">
        <w:rPr>
          <w:lang w:val="en-GB"/>
        </w:rPr>
        <w:t xml:space="preserve">, or, at least to be used as </w:t>
      </w:r>
      <w:proofErr w:type="gramStart"/>
      <w:r w:rsidR="006A7EE8">
        <w:rPr>
          <w:lang w:val="en-GB"/>
        </w:rPr>
        <w:t>a cell selection criteria</w:t>
      </w:r>
      <w:proofErr w:type="gramEnd"/>
      <w:r w:rsidR="006A7EE8">
        <w:rPr>
          <w:lang w:val="en-GB"/>
        </w:rPr>
        <w:t xml:space="preserve"> if multiple target candidate cells fulfil a triggering condition based on cell quality. </w:t>
      </w:r>
    </w:p>
    <w:p w14:paraId="184B1ECD" w14:textId="77777777" w:rsidR="00CE6515" w:rsidRDefault="006A7EE8" w:rsidP="00F052C5">
      <w:pPr>
        <w:pStyle w:val="BodyText"/>
        <w:rPr>
          <w:lang w:val="en-GB"/>
        </w:rPr>
      </w:pPr>
      <w:r>
        <w:rPr>
          <w:lang w:val="en-GB"/>
        </w:rPr>
        <w:t xml:space="preserve">This was discussed in [2] and it seems </w:t>
      </w:r>
      <w:r w:rsidR="002A739E">
        <w:rPr>
          <w:lang w:val="en-GB"/>
        </w:rPr>
        <w:t xml:space="preserve">almost </w:t>
      </w:r>
      <w:r>
        <w:rPr>
          <w:lang w:val="en-GB"/>
        </w:rPr>
        <w:t xml:space="preserve">all the companies </w:t>
      </w:r>
      <w:r w:rsidR="002A739E">
        <w:rPr>
          <w:lang w:val="en-GB"/>
        </w:rPr>
        <w:t xml:space="preserve">admitted that </w:t>
      </w:r>
      <w:r w:rsidR="002A739E" w:rsidRPr="002A739E">
        <w:rPr>
          <w:lang w:val="en-GB"/>
        </w:rPr>
        <w:t>incorporating the latest beam information in selection of the cell for CHO completion improve handover robustness and interruption</w:t>
      </w:r>
      <w:r w:rsidR="00CE6515">
        <w:rPr>
          <w:lang w:val="en-GB"/>
        </w:rPr>
        <w:t>.</w:t>
      </w:r>
    </w:p>
    <w:p w14:paraId="080C10E9" w14:textId="4E69C660" w:rsidR="00CE6515" w:rsidRDefault="00CE6515" w:rsidP="00CE6515">
      <w:pPr>
        <w:pStyle w:val="Observation"/>
        <w:ind w:left="1701" w:hanging="1701"/>
      </w:pPr>
      <w:r>
        <w:t xml:space="preserve">Most accompanies agreed that </w:t>
      </w:r>
      <w:r w:rsidRPr="00CE6515">
        <w:t>incorporating the latest beam information in selection of the cell for CHO completion improve handover robustness and interruption</w:t>
      </w:r>
      <w:r>
        <w:t>.</w:t>
      </w:r>
    </w:p>
    <w:p w14:paraId="37F4331F" w14:textId="77777777" w:rsidR="00CE6515" w:rsidRDefault="00CE6515" w:rsidP="00F052C5">
      <w:pPr>
        <w:pStyle w:val="BodyText"/>
        <w:rPr>
          <w:lang w:val="en-GB"/>
        </w:rPr>
      </w:pPr>
    </w:p>
    <w:p w14:paraId="6B2F1380" w14:textId="33366565" w:rsidR="00CE6515" w:rsidRDefault="00CE6515" w:rsidP="00F052C5">
      <w:pPr>
        <w:pStyle w:val="BodyText"/>
        <w:rPr>
          <w:lang w:val="en-GB"/>
        </w:rPr>
      </w:pPr>
      <w:r>
        <w:rPr>
          <w:lang w:val="en-GB"/>
        </w:rPr>
        <w:t>In the same email discussion [2], most companies also agreed that an acceptable option could be u</w:t>
      </w:r>
      <w:r w:rsidRPr="00CE6515">
        <w:rPr>
          <w:lang w:val="en-GB"/>
        </w:rPr>
        <w:t>sing the cell quality as the only trigger but incorporating beam information for down selection of the triggered cells</w:t>
      </w:r>
      <w:r>
        <w:rPr>
          <w:lang w:val="en-GB"/>
        </w:rPr>
        <w:t xml:space="preserve">. The only controversial part was whether that would be standardized or left </w:t>
      </w:r>
      <w:proofErr w:type="gramStart"/>
      <w:r>
        <w:rPr>
          <w:lang w:val="en-GB"/>
        </w:rPr>
        <w:t>to</w:t>
      </w:r>
      <w:proofErr w:type="gramEnd"/>
      <w:r>
        <w:rPr>
          <w:lang w:val="en-GB"/>
        </w:rPr>
        <w:t xml:space="preserve"> UE implementation.</w:t>
      </w:r>
    </w:p>
    <w:p w14:paraId="568C5628" w14:textId="739DCC7C" w:rsidR="00CE6515" w:rsidRDefault="009F2CEF" w:rsidP="00CE6515">
      <w:pPr>
        <w:pStyle w:val="Proposal"/>
        <w:tabs>
          <w:tab w:val="clear" w:pos="1304"/>
        </w:tabs>
        <w:ind w:left="1701" w:hanging="1701"/>
      </w:pPr>
      <w:r>
        <w:t>B</w:t>
      </w:r>
      <w:r w:rsidR="00CE6515" w:rsidRPr="00CE6515">
        <w:t xml:space="preserve">eam information </w:t>
      </w:r>
      <w:r w:rsidR="00CE6515">
        <w:t xml:space="preserve">is used </w:t>
      </w:r>
      <w:r w:rsidR="00CE6515" w:rsidRPr="00CE6515">
        <w:t>for down selection of the triggered cells</w:t>
      </w:r>
      <w:r w:rsidR="00CE6515">
        <w:t xml:space="preserve">. FFS whether that is specified or </w:t>
      </w:r>
      <w:r>
        <w:t xml:space="preserve">UE </w:t>
      </w:r>
      <w:r w:rsidR="00CE6515">
        <w:t>implementation.</w:t>
      </w:r>
    </w:p>
    <w:p w14:paraId="6E0E6F8A" w14:textId="77777777" w:rsidR="00CE6515" w:rsidRDefault="00CE6515" w:rsidP="00F052C5">
      <w:pPr>
        <w:pStyle w:val="BodyText"/>
        <w:rPr>
          <w:lang w:val="en-GB"/>
        </w:rPr>
      </w:pPr>
    </w:p>
    <w:p w14:paraId="3D43D1C0" w14:textId="087E6B90" w:rsidR="00CE6515" w:rsidRDefault="00CE6515" w:rsidP="00F052C5">
      <w:pPr>
        <w:pStyle w:val="BodyText"/>
        <w:rPr>
          <w:lang w:val="en-GB"/>
        </w:rPr>
      </w:pPr>
      <w:r>
        <w:rPr>
          <w:lang w:val="en-GB"/>
        </w:rPr>
        <w:t xml:space="preserve">One of the arguments against specifying </w:t>
      </w:r>
      <w:r w:rsidR="009F2CEF">
        <w:rPr>
          <w:lang w:val="en-GB"/>
        </w:rPr>
        <w:t xml:space="preserve">such a </w:t>
      </w:r>
      <w:r>
        <w:rPr>
          <w:lang w:val="en-GB"/>
        </w:rPr>
        <w:t>rule was that</w:t>
      </w:r>
      <w:r w:rsidR="009F2CEF">
        <w:rPr>
          <w:lang w:val="en-GB"/>
        </w:rPr>
        <w:t xml:space="preserve"> it could be difficult to converge on a single rule. </w:t>
      </w:r>
      <w:r>
        <w:rPr>
          <w:lang w:val="en-GB"/>
        </w:rPr>
        <w:t xml:space="preserve">A similar </w:t>
      </w:r>
      <w:r w:rsidR="009F2CEF">
        <w:rPr>
          <w:lang w:val="en-GB"/>
        </w:rPr>
        <w:t xml:space="preserve">argument was used in the past for a </w:t>
      </w:r>
      <w:r>
        <w:rPr>
          <w:lang w:val="en-GB"/>
        </w:rPr>
        <w:t>cell reselection</w:t>
      </w:r>
      <w:r w:rsidR="009F2CEF">
        <w:rPr>
          <w:lang w:val="en-GB"/>
        </w:rPr>
        <w:t xml:space="preserve"> rule using beam information</w:t>
      </w:r>
      <w:r>
        <w:rPr>
          <w:lang w:val="en-GB"/>
        </w:rPr>
        <w:t xml:space="preserve">, </w:t>
      </w:r>
      <w:r w:rsidR="009F2CEF">
        <w:rPr>
          <w:lang w:val="en-GB"/>
        </w:rPr>
        <w:t xml:space="preserve">by </w:t>
      </w:r>
      <w:r>
        <w:rPr>
          <w:lang w:val="en-GB"/>
        </w:rPr>
        <w:t xml:space="preserve">some companies </w:t>
      </w:r>
      <w:r w:rsidR="009F2CEF">
        <w:rPr>
          <w:lang w:val="en-GB"/>
        </w:rPr>
        <w:t xml:space="preserve">who argued in favour of an </w:t>
      </w:r>
      <w:r>
        <w:rPr>
          <w:lang w:val="en-GB"/>
        </w:rPr>
        <w:t>UE implementation procedure</w:t>
      </w:r>
      <w:r w:rsidR="009F2CEF">
        <w:rPr>
          <w:lang w:val="en-GB"/>
        </w:rPr>
        <w:t xml:space="preserve">. The decision at that time was to give at least one meeting to try to get something agreed. That could also be used here as a possibility. </w:t>
      </w:r>
    </w:p>
    <w:p w14:paraId="05B42AF6" w14:textId="77777777" w:rsidR="009F2CEF" w:rsidRPr="009F2CEF" w:rsidRDefault="009F2CEF" w:rsidP="009F2CEF">
      <w:pPr>
        <w:pStyle w:val="BodyText"/>
        <w:rPr>
          <w:color w:val="FF0000"/>
          <w:lang w:val="en-GB"/>
        </w:rPr>
      </w:pPr>
      <w:r w:rsidRPr="009F2CEF">
        <w:rPr>
          <w:color w:val="FF0000"/>
          <w:lang w:val="en-GB"/>
        </w:rPr>
        <w:t>************************************************************************************************************************</w:t>
      </w:r>
    </w:p>
    <w:p w14:paraId="6BE0DE14" w14:textId="77777777" w:rsidR="009F2CEF" w:rsidRPr="00416A96" w:rsidRDefault="009F2CEF" w:rsidP="009F2CEF">
      <w:pPr>
        <w:pStyle w:val="Doc-text2"/>
        <w:ind w:left="0" w:firstLine="0"/>
        <w:rPr>
          <w:rFonts w:ascii="Times New Roman" w:hAnsi="Times New Roman"/>
          <w:b/>
          <w:bCs/>
          <w:szCs w:val="20"/>
        </w:rPr>
      </w:pPr>
      <w:r w:rsidRPr="002A739E">
        <w:rPr>
          <w:rFonts w:ascii="Times New Roman" w:hAnsi="Times New Roman"/>
          <w:b/>
          <w:bCs/>
          <w:szCs w:val="20"/>
        </w:rPr>
        <w:t xml:space="preserve">Question 4: Can </w:t>
      </w:r>
      <w:bookmarkStart w:id="3" w:name="_Hlk16233630"/>
      <w:r w:rsidRPr="002A739E">
        <w:rPr>
          <w:rFonts w:ascii="Times New Roman" w:hAnsi="Times New Roman"/>
          <w:b/>
          <w:bCs/>
          <w:szCs w:val="20"/>
        </w:rPr>
        <w:t xml:space="preserve">incorporating the latest beam information in selection of the cell for CHO completion </w:t>
      </w:r>
      <w:proofErr w:type="gramStart"/>
      <w:r w:rsidRPr="002A739E">
        <w:rPr>
          <w:rFonts w:ascii="Times New Roman" w:hAnsi="Times New Roman"/>
          <w:b/>
          <w:bCs/>
          <w:szCs w:val="20"/>
        </w:rPr>
        <w:t xml:space="preserve">improve </w:t>
      </w:r>
      <w:r w:rsidRPr="002A739E">
        <w:rPr>
          <w:rFonts w:ascii="Times New Roman" w:hAnsi="Times New Roman"/>
          <w:b/>
          <w:bCs/>
          <w:szCs w:val="20"/>
          <w:lang w:val="en-US"/>
        </w:rPr>
        <w:t xml:space="preserve"> handover</w:t>
      </w:r>
      <w:proofErr w:type="gramEnd"/>
      <w:r w:rsidRPr="002A739E">
        <w:rPr>
          <w:rFonts w:ascii="Times New Roman" w:hAnsi="Times New Roman"/>
          <w:b/>
          <w:bCs/>
          <w:szCs w:val="20"/>
          <w:lang w:val="en-US"/>
        </w:rPr>
        <w:t xml:space="preserve"> robustness and interruption</w:t>
      </w:r>
      <w:bookmarkEnd w:id="3"/>
      <w:r w:rsidRPr="002A739E">
        <w:rPr>
          <w:rFonts w:ascii="Times New Roman" w:hAnsi="Times New Roman"/>
          <w:b/>
          <w:bCs/>
          <w:szCs w:val="20"/>
          <w:lang w:val="en-US"/>
        </w:rPr>
        <w:t>?</w:t>
      </w:r>
    </w:p>
    <w:p w14:paraId="2CB4A6BE" w14:textId="77777777" w:rsidR="009F2CEF" w:rsidRPr="00F26ED1" w:rsidRDefault="009F2CEF" w:rsidP="009F2CEF">
      <w:pPr>
        <w:rPr>
          <w:rFonts w:ascii="Times New Roman" w:hAnsi="Times New Roman"/>
          <w:b/>
        </w:rPr>
      </w:pPr>
    </w:p>
    <w:tbl>
      <w:tblPr>
        <w:tblW w:w="93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8"/>
        <w:gridCol w:w="1962"/>
        <w:gridCol w:w="5760"/>
      </w:tblGrid>
      <w:tr w:rsidR="009F2CEF" w:rsidRPr="00F26ED1" w14:paraId="6A10FB03" w14:textId="77777777" w:rsidTr="00CB154A">
        <w:trPr>
          <w:trHeight w:val="431"/>
        </w:trPr>
        <w:tc>
          <w:tcPr>
            <w:tcW w:w="1638" w:type="dxa"/>
          </w:tcPr>
          <w:p w14:paraId="296D9C12" w14:textId="77777777" w:rsidR="009F2CEF" w:rsidRPr="00F26ED1" w:rsidRDefault="009F2CEF" w:rsidP="00CB154A">
            <w:pPr>
              <w:tabs>
                <w:tab w:val="left" w:pos="1622"/>
              </w:tabs>
              <w:jc w:val="center"/>
              <w:rPr>
                <w:rFonts w:ascii="Times New Roman" w:hAnsi="Times New Roman"/>
                <w:b/>
              </w:rPr>
            </w:pPr>
            <w:r w:rsidRPr="00F26ED1">
              <w:rPr>
                <w:rFonts w:ascii="Times New Roman" w:hAnsi="Times New Roman"/>
                <w:b/>
              </w:rPr>
              <w:t>Company</w:t>
            </w:r>
          </w:p>
        </w:tc>
        <w:tc>
          <w:tcPr>
            <w:tcW w:w="1962" w:type="dxa"/>
          </w:tcPr>
          <w:p w14:paraId="6D09183B" w14:textId="77777777" w:rsidR="009F2CEF" w:rsidRPr="00F26ED1" w:rsidRDefault="009F2CEF" w:rsidP="00CB154A">
            <w:pPr>
              <w:jc w:val="center"/>
              <w:rPr>
                <w:rFonts w:ascii="Times New Roman" w:eastAsia="Times New Roman" w:hAnsi="Times New Roman"/>
                <w:b/>
              </w:rPr>
            </w:pPr>
            <w:r w:rsidRPr="00F26ED1">
              <w:rPr>
                <w:rFonts w:ascii="Times New Roman" w:hAnsi="Times New Roman"/>
                <w:b/>
              </w:rPr>
              <w:t>Response</w:t>
            </w:r>
          </w:p>
        </w:tc>
        <w:tc>
          <w:tcPr>
            <w:tcW w:w="5760" w:type="dxa"/>
          </w:tcPr>
          <w:p w14:paraId="10F38A65" w14:textId="77777777" w:rsidR="009F2CEF" w:rsidRPr="00F26ED1" w:rsidRDefault="009F2CEF" w:rsidP="00CB154A">
            <w:pPr>
              <w:jc w:val="center"/>
              <w:rPr>
                <w:rFonts w:ascii="Times New Roman" w:hAnsi="Times New Roman"/>
                <w:b/>
              </w:rPr>
            </w:pPr>
            <w:r w:rsidRPr="00F26ED1">
              <w:rPr>
                <w:rFonts w:ascii="Times New Roman" w:hAnsi="Times New Roman"/>
                <w:b/>
              </w:rPr>
              <w:t>Additional Comments</w:t>
            </w:r>
          </w:p>
        </w:tc>
      </w:tr>
      <w:tr w:rsidR="009F2CEF" w:rsidRPr="00F26ED1" w14:paraId="2AC82ED4"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287A9661" w14:textId="77777777" w:rsidR="009F2CEF" w:rsidRPr="00F26ED1" w:rsidRDefault="009F2CEF" w:rsidP="00CB154A">
            <w:pPr>
              <w:tabs>
                <w:tab w:val="left" w:pos="1622"/>
              </w:tabs>
              <w:rPr>
                <w:rFonts w:ascii="Times New Roman" w:eastAsia="SimSun" w:hAnsi="Times New Roman"/>
                <w:sz w:val="18"/>
                <w:szCs w:val="18"/>
                <w:lang w:eastAsia="zh-CN"/>
              </w:rPr>
            </w:pPr>
            <w:r>
              <w:rPr>
                <w:rFonts w:ascii="Times New Roman" w:eastAsia="SimSun" w:hAnsi="Times New Roman"/>
                <w:sz w:val="18"/>
                <w:szCs w:val="18"/>
                <w:lang w:eastAsia="zh-CN"/>
              </w:rPr>
              <w:t>MediaTek</w:t>
            </w:r>
          </w:p>
        </w:tc>
        <w:tc>
          <w:tcPr>
            <w:tcW w:w="1962" w:type="dxa"/>
            <w:tcBorders>
              <w:top w:val="single" w:sz="4" w:space="0" w:color="auto"/>
              <w:left w:val="single" w:sz="4" w:space="0" w:color="auto"/>
              <w:bottom w:val="single" w:sz="4" w:space="0" w:color="auto"/>
              <w:right w:val="single" w:sz="4" w:space="0" w:color="auto"/>
            </w:tcBorders>
          </w:tcPr>
          <w:p w14:paraId="01E7DD7C" w14:textId="77777777" w:rsidR="009F2CEF" w:rsidRPr="002A739E" w:rsidRDefault="009F2CEF" w:rsidP="00CB154A">
            <w:pPr>
              <w:tabs>
                <w:tab w:val="left" w:pos="1941"/>
                <w:tab w:val="left" w:pos="3165"/>
              </w:tabs>
              <w:rPr>
                <w:rFonts w:ascii="Times New Roman" w:eastAsia="SimSun" w:hAnsi="Times New Roman"/>
                <w:sz w:val="18"/>
                <w:szCs w:val="18"/>
                <w:highlight w:val="green"/>
                <w:lang w:eastAsia="zh-CN"/>
              </w:rPr>
            </w:pPr>
            <w:r w:rsidRPr="002A739E">
              <w:rPr>
                <w:rFonts w:ascii="Times New Roman" w:eastAsia="SimSun" w:hAnsi="Times New Roman"/>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37289425" w14:textId="77777777" w:rsidR="009F2CEF" w:rsidRPr="00F26ED1" w:rsidRDefault="009F2CEF" w:rsidP="00CB154A">
            <w:pPr>
              <w:tabs>
                <w:tab w:val="left" w:pos="1941"/>
                <w:tab w:val="left" w:pos="3165"/>
              </w:tabs>
              <w:rPr>
                <w:rFonts w:ascii="Times New Roman" w:hAnsi="Times New Roman"/>
                <w:sz w:val="18"/>
                <w:szCs w:val="18"/>
                <w:lang w:eastAsia="zh-CN"/>
              </w:rPr>
            </w:pPr>
            <w:r>
              <w:rPr>
                <w:rFonts w:ascii="Times New Roman" w:hAnsi="Times New Roman"/>
                <w:sz w:val="18"/>
                <w:szCs w:val="18"/>
                <w:lang w:eastAsia="zh-CN"/>
              </w:rPr>
              <w:t xml:space="preserve">Based on </w:t>
            </w:r>
            <w:r w:rsidRPr="00BE35B5">
              <w:rPr>
                <w:rFonts w:ascii="Times New Roman" w:hAnsi="Times New Roman"/>
                <w:sz w:val="18"/>
                <w:szCs w:val="18"/>
                <w:lang w:eastAsia="zh-CN"/>
              </w:rPr>
              <w:t>latest beam information</w:t>
            </w:r>
            <w:r>
              <w:rPr>
                <w:rFonts w:ascii="Times New Roman" w:hAnsi="Times New Roman"/>
                <w:sz w:val="18"/>
                <w:szCs w:val="18"/>
                <w:lang w:eastAsia="zh-CN"/>
              </w:rPr>
              <w:t>, UE should be allowed to select a target cell from multiple CHO candidate cells configured by the network.</w:t>
            </w:r>
          </w:p>
        </w:tc>
      </w:tr>
      <w:tr w:rsidR="009F2CEF" w:rsidRPr="00F26ED1" w14:paraId="025C6A0A"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5CB94E42" w14:textId="77777777" w:rsidR="009F2CEF" w:rsidRDefault="009F2CEF" w:rsidP="00CB154A">
            <w:pPr>
              <w:tabs>
                <w:tab w:val="left" w:pos="1622"/>
              </w:tabs>
              <w:rPr>
                <w:rFonts w:ascii="Times New Roman" w:eastAsia="SimSun" w:hAnsi="Times New Roman"/>
                <w:sz w:val="18"/>
                <w:szCs w:val="18"/>
                <w:lang w:eastAsia="zh-CN"/>
              </w:rPr>
            </w:pPr>
            <w:r>
              <w:rPr>
                <w:rFonts w:ascii="Times New Roman" w:eastAsia="SimSun" w:hAnsi="Times New Roman" w:hint="eastAsia"/>
                <w:sz w:val="18"/>
                <w:szCs w:val="18"/>
                <w:lang w:eastAsia="zh-CN"/>
              </w:rPr>
              <w:t>CATT</w:t>
            </w:r>
          </w:p>
        </w:tc>
        <w:tc>
          <w:tcPr>
            <w:tcW w:w="1962" w:type="dxa"/>
            <w:tcBorders>
              <w:top w:val="single" w:sz="4" w:space="0" w:color="auto"/>
              <w:left w:val="single" w:sz="4" w:space="0" w:color="auto"/>
              <w:bottom w:val="single" w:sz="4" w:space="0" w:color="auto"/>
              <w:right w:val="single" w:sz="4" w:space="0" w:color="auto"/>
            </w:tcBorders>
          </w:tcPr>
          <w:p w14:paraId="4BFC329C" w14:textId="77777777" w:rsidR="009F2CEF" w:rsidRPr="002A739E" w:rsidRDefault="009F2CEF" w:rsidP="00CB154A">
            <w:pPr>
              <w:tabs>
                <w:tab w:val="left" w:pos="1941"/>
                <w:tab w:val="left" w:pos="3165"/>
              </w:tabs>
              <w:rPr>
                <w:rFonts w:ascii="Times New Roman" w:eastAsia="SimSun" w:hAnsi="Times New Roman"/>
                <w:sz w:val="18"/>
                <w:szCs w:val="18"/>
                <w:highlight w:val="green"/>
                <w:lang w:eastAsia="zh-CN"/>
              </w:rPr>
            </w:pPr>
            <w:r w:rsidRPr="002A739E">
              <w:rPr>
                <w:rFonts w:ascii="Times New Roman" w:eastAsia="SimSun" w:hAnsi="Times New Roman" w:hint="eastAsia"/>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252E7572" w14:textId="77777777" w:rsidR="009F2CEF" w:rsidRPr="00CB154A" w:rsidRDefault="009F2CEF" w:rsidP="00CB154A">
            <w:pPr>
              <w:tabs>
                <w:tab w:val="left" w:pos="1941"/>
                <w:tab w:val="left" w:pos="3165"/>
              </w:tabs>
              <w:rPr>
                <w:rFonts w:ascii="Times New Roman" w:eastAsia="SimSun" w:hAnsi="Times New Roman"/>
                <w:sz w:val="18"/>
                <w:szCs w:val="18"/>
                <w:lang w:eastAsia="zh-CN"/>
              </w:rPr>
            </w:pPr>
            <w:r w:rsidRPr="00BE6654">
              <w:rPr>
                <w:rFonts w:ascii="Times New Roman" w:eastAsia="SimSun" w:hAnsi="Times New Roman" w:hint="eastAsia"/>
                <w:sz w:val="18"/>
                <w:szCs w:val="18"/>
                <w:lang w:eastAsia="zh-CN"/>
              </w:rPr>
              <w:t xml:space="preserve">In our view </w:t>
            </w:r>
            <w:r w:rsidRPr="00B34F23">
              <w:rPr>
                <w:rFonts w:ascii="Times New Roman" w:hAnsi="Times New Roman"/>
                <w:sz w:val="18"/>
                <w:szCs w:val="18"/>
                <w:lang w:eastAsia="zh-CN"/>
              </w:rPr>
              <w:t xml:space="preserve">there is a tradeoff between performance </w:t>
            </w:r>
            <w:r w:rsidRPr="00BE6654">
              <w:rPr>
                <w:rFonts w:ascii="Times New Roman" w:eastAsia="SimSun" w:hAnsi="Times New Roman"/>
                <w:sz w:val="18"/>
                <w:szCs w:val="18"/>
                <w:lang w:eastAsia="zh-CN"/>
              </w:rPr>
              <w:t xml:space="preserve">and </w:t>
            </w:r>
            <w:r w:rsidRPr="00B34F23">
              <w:rPr>
                <w:rFonts w:ascii="Times New Roman" w:hAnsi="Times New Roman"/>
                <w:sz w:val="18"/>
                <w:szCs w:val="18"/>
                <w:lang w:eastAsia="zh-CN"/>
              </w:rPr>
              <w:t xml:space="preserve">complexity. </w:t>
            </w:r>
            <w:r w:rsidRPr="00BE6654">
              <w:rPr>
                <w:rFonts w:ascii="Times New Roman" w:eastAsia="SimSun" w:hAnsi="Times New Roman" w:hint="eastAsia"/>
                <w:sz w:val="18"/>
                <w:szCs w:val="18"/>
                <w:lang w:eastAsia="zh-CN"/>
              </w:rPr>
              <w:t xml:space="preserve"> W</w:t>
            </w:r>
            <w:r w:rsidRPr="00B34F23">
              <w:rPr>
                <w:rFonts w:ascii="Times New Roman" w:hAnsi="Times New Roman"/>
                <w:sz w:val="18"/>
                <w:szCs w:val="18"/>
                <w:lang w:eastAsia="zh-CN"/>
              </w:rPr>
              <w:t xml:space="preserve">e support to also include beam quality </w:t>
            </w:r>
            <w:r w:rsidRPr="00BE6654">
              <w:rPr>
                <w:rFonts w:ascii="Times New Roman" w:eastAsia="SimSun" w:hAnsi="Times New Roman" w:hint="eastAsia"/>
                <w:sz w:val="18"/>
                <w:szCs w:val="18"/>
                <w:lang w:eastAsia="zh-CN"/>
              </w:rPr>
              <w:t xml:space="preserve">as an input for CHO decisions, </w:t>
            </w:r>
            <w:r w:rsidRPr="00B34F23">
              <w:rPr>
                <w:rFonts w:ascii="Times New Roman" w:hAnsi="Times New Roman"/>
                <w:sz w:val="18"/>
                <w:szCs w:val="18"/>
                <w:lang w:eastAsia="zh-CN"/>
              </w:rPr>
              <w:t>but we tend to prefer a simple framework that well balance</w:t>
            </w:r>
            <w:r w:rsidRPr="00BE6654">
              <w:rPr>
                <w:rFonts w:ascii="Times New Roman" w:eastAsia="SimSun" w:hAnsi="Times New Roman" w:hint="eastAsia"/>
                <w:sz w:val="18"/>
                <w:szCs w:val="18"/>
                <w:lang w:eastAsia="zh-CN"/>
              </w:rPr>
              <w:t>s</w:t>
            </w:r>
            <w:r w:rsidRPr="00B34F23">
              <w:rPr>
                <w:rFonts w:ascii="Times New Roman" w:hAnsi="Times New Roman"/>
                <w:sz w:val="18"/>
                <w:szCs w:val="18"/>
                <w:lang w:eastAsia="zh-CN"/>
              </w:rPr>
              <w:t xml:space="preserve"> the performance and complexity. </w:t>
            </w:r>
            <w:r w:rsidRPr="00344C17">
              <w:rPr>
                <w:rFonts w:ascii="Times New Roman" w:eastAsia="SimSun" w:hAnsi="Times New Roman" w:hint="eastAsia"/>
                <w:sz w:val="18"/>
                <w:szCs w:val="18"/>
                <w:lang w:eastAsia="zh-CN"/>
              </w:rPr>
              <w:t>Beam quality can be considered on top of cell level results as sort of</w:t>
            </w:r>
            <w:r>
              <w:rPr>
                <w:rFonts w:ascii="Times New Roman" w:eastAsia="SimSun" w:hAnsi="Times New Roman" w:hint="eastAsia"/>
                <w:sz w:val="18"/>
                <w:szCs w:val="18"/>
                <w:lang w:eastAsia="zh-CN"/>
              </w:rPr>
              <w:t xml:space="preserve"> </w:t>
            </w:r>
            <w:r w:rsidRPr="00490F15">
              <w:rPr>
                <w:rFonts w:ascii="Times New Roman" w:eastAsia="SimSun" w:hAnsi="Times New Roman"/>
                <w:sz w:val="18"/>
                <w:szCs w:val="18"/>
                <w:lang w:eastAsia="zh-CN"/>
              </w:rPr>
              <w:t>supplementary</w:t>
            </w:r>
            <w:r w:rsidRPr="00344C17">
              <w:rPr>
                <w:rFonts w:ascii="Times New Roman" w:eastAsia="SimSun" w:hAnsi="Times New Roman" w:hint="eastAsia"/>
                <w:sz w:val="18"/>
                <w:szCs w:val="18"/>
                <w:lang w:eastAsia="zh-CN"/>
              </w:rPr>
              <w:t xml:space="preserve">, and we believe it provides gains in certain scenarios, but this does not mean </w:t>
            </w:r>
            <w:r w:rsidRPr="00344C17">
              <w:rPr>
                <w:rFonts w:ascii="Times New Roman" w:eastAsia="SimSun" w:hAnsi="Times New Roman"/>
                <w:sz w:val="18"/>
                <w:szCs w:val="18"/>
                <w:lang w:eastAsia="zh-CN"/>
              </w:rPr>
              <w:t>that</w:t>
            </w:r>
            <w:r w:rsidRPr="00344C17">
              <w:rPr>
                <w:rFonts w:ascii="Times New Roman" w:eastAsia="SimSun" w:hAnsi="Times New Roman" w:hint="eastAsia"/>
                <w:sz w:val="18"/>
                <w:szCs w:val="18"/>
                <w:lang w:eastAsia="zh-CN"/>
              </w:rPr>
              <w:t xml:space="preserve"> we should put too much effort here considering the use case and the already heavy load in Rel-16 work.</w:t>
            </w:r>
            <w:r w:rsidRPr="00B34F23">
              <w:rPr>
                <w:rFonts w:ascii="Times New Roman" w:hAnsi="Times New Roman"/>
                <w:sz w:val="18"/>
                <w:szCs w:val="18"/>
                <w:lang w:eastAsia="zh-CN"/>
              </w:rPr>
              <w:t xml:space="preserve"> </w:t>
            </w:r>
          </w:p>
        </w:tc>
      </w:tr>
      <w:tr w:rsidR="009F2CEF" w:rsidRPr="00F26ED1" w14:paraId="5CE2BF6F"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2E5CAA05" w14:textId="77777777" w:rsidR="009F2CEF" w:rsidRDefault="009F2CEF" w:rsidP="00CB154A">
            <w:pPr>
              <w:tabs>
                <w:tab w:val="left" w:pos="1622"/>
              </w:tabs>
              <w:rPr>
                <w:rFonts w:ascii="Times New Roman" w:eastAsia="SimSun" w:hAnsi="Times New Roman"/>
                <w:sz w:val="18"/>
                <w:szCs w:val="18"/>
                <w:lang w:eastAsia="zh-CN"/>
              </w:rPr>
            </w:pPr>
            <w:r>
              <w:rPr>
                <w:rFonts w:ascii="Times New Roman" w:eastAsia="SimSun" w:hAnsi="Times New Roman"/>
                <w:sz w:val="18"/>
                <w:szCs w:val="18"/>
                <w:lang w:eastAsia="zh-CN"/>
              </w:rPr>
              <w:t>OPPO</w:t>
            </w:r>
          </w:p>
        </w:tc>
        <w:tc>
          <w:tcPr>
            <w:tcW w:w="1962" w:type="dxa"/>
            <w:tcBorders>
              <w:top w:val="single" w:sz="4" w:space="0" w:color="auto"/>
              <w:left w:val="single" w:sz="4" w:space="0" w:color="auto"/>
              <w:bottom w:val="single" w:sz="4" w:space="0" w:color="auto"/>
              <w:right w:val="single" w:sz="4" w:space="0" w:color="auto"/>
            </w:tcBorders>
          </w:tcPr>
          <w:p w14:paraId="33F357FD" w14:textId="77777777" w:rsidR="009F2CEF" w:rsidRPr="002A739E" w:rsidRDefault="009F2CEF" w:rsidP="00CB154A">
            <w:pPr>
              <w:tabs>
                <w:tab w:val="left" w:pos="1941"/>
                <w:tab w:val="left" w:pos="3165"/>
              </w:tabs>
              <w:rPr>
                <w:rFonts w:ascii="Times New Roman" w:eastAsia="SimSun" w:hAnsi="Times New Roman"/>
                <w:sz w:val="18"/>
                <w:szCs w:val="18"/>
                <w:highlight w:val="green"/>
                <w:lang w:eastAsia="zh-CN"/>
              </w:rPr>
            </w:pPr>
            <w:r w:rsidRPr="002A739E">
              <w:rPr>
                <w:rFonts w:ascii="Times New Roman" w:eastAsia="SimSun" w:hAnsi="Times New Roman"/>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19834B0C" w14:textId="77777777" w:rsidR="009F2CEF" w:rsidRPr="00BE6654" w:rsidRDefault="009F2CEF" w:rsidP="00CB154A">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We agree that latest beam information is useful and can be used by the UE to select among multiple CHO candidate cells for CHO execution.</w:t>
            </w:r>
          </w:p>
        </w:tc>
      </w:tr>
      <w:tr w:rsidR="009F2CEF" w:rsidRPr="00F26ED1" w14:paraId="3B01075D"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01D6E862" w14:textId="77777777" w:rsidR="009F2CEF" w:rsidRDefault="009F2CEF" w:rsidP="00CB154A">
            <w:pPr>
              <w:tabs>
                <w:tab w:val="left" w:pos="1622"/>
              </w:tabs>
              <w:rPr>
                <w:rFonts w:ascii="Times New Roman" w:eastAsia="SimSun" w:hAnsi="Times New Roman"/>
                <w:sz w:val="18"/>
                <w:szCs w:val="18"/>
                <w:lang w:eastAsia="zh-CN"/>
              </w:rPr>
            </w:pPr>
            <w:proofErr w:type="spellStart"/>
            <w:r>
              <w:rPr>
                <w:rFonts w:ascii="Times New Roman" w:eastAsia="SimSun" w:hAnsi="Times New Roman"/>
                <w:sz w:val="18"/>
                <w:szCs w:val="18"/>
                <w:lang w:eastAsia="zh-CN"/>
              </w:rPr>
              <w:lastRenderedPageBreak/>
              <w:t>Spreadtrum</w:t>
            </w:r>
            <w:proofErr w:type="spellEnd"/>
          </w:p>
        </w:tc>
        <w:tc>
          <w:tcPr>
            <w:tcW w:w="1962" w:type="dxa"/>
            <w:tcBorders>
              <w:top w:val="single" w:sz="4" w:space="0" w:color="auto"/>
              <w:left w:val="single" w:sz="4" w:space="0" w:color="auto"/>
              <w:bottom w:val="single" w:sz="4" w:space="0" w:color="auto"/>
              <w:right w:val="single" w:sz="4" w:space="0" w:color="auto"/>
            </w:tcBorders>
          </w:tcPr>
          <w:p w14:paraId="2C9DB006" w14:textId="77777777" w:rsidR="009F2CEF" w:rsidRPr="002A739E" w:rsidRDefault="009F2CEF" w:rsidP="00CB154A">
            <w:pPr>
              <w:tabs>
                <w:tab w:val="left" w:pos="1941"/>
                <w:tab w:val="left" w:pos="3165"/>
              </w:tabs>
              <w:rPr>
                <w:rFonts w:ascii="Times New Roman" w:eastAsia="SimSun" w:hAnsi="Times New Roman"/>
                <w:sz w:val="18"/>
                <w:szCs w:val="18"/>
                <w:highlight w:val="green"/>
                <w:lang w:eastAsia="zh-CN"/>
              </w:rPr>
            </w:pPr>
            <w:r w:rsidRPr="002A739E">
              <w:rPr>
                <w:rFonts w:ascii="Times New Roman" w:eastAsia="SimSun" w:hAnsi="Times New Roman"/>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3876A768" w14:textId="77777777" w:rsidR="009F2CEF" w:rsidRDefault="009F2CEF" w:rsidP="00CB154A">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For the candidate target cells satisfied with CHO condition, the UE can use the latest beam information in selection of target cell. We think it can be done by UE implementation.</w:t>
            </w:r>
          </w:p>
        </w:tc>
      </w:tr>
      <w:tr w:rsidR="009F2CEF" w:rsidRPr="00F26ED1" w14:paraId="21D8CDAD"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318458AC" w14:textId="77777777" w:rsidR="009F2CEF" w:rsidRDefault="009F2CEF" w:rsidP="00CB154A">
            <w:pPr>
              <w:tabs>
                <w:tab w:val="left" w:pos="1622"/>
              </w:tabs>
              <w:rPr>
                <w:rFonts w:ascii="Times New Roman" w:eastAsia="SimSun" w:hAnsi="Times New Roman"/>
                <w:sz w:val="18"/>
                <w:szCs w:val="18"/>
                <w:lang w:eastAsia="zh-CN"/>
              </w:rPr>
            </w:pPr>
            <w:r w:rsidRPr="00F20CBF">
              <w:rPr>
                <w:rFonts w:ascii="Times New Roman" w:hAnsi="Times New Roman"/>
                <w:sz w:val="18"/>
                <w:szCs w:val="18"/>
                <w:lang w:eastAsia="ko-KR"/>
              </w:rPr>
              <w:t>S</w:t>
            </w:r>
            <w:r w:rsidRPr="00F20CBF">
              <w:rPr>
                <w:rFonts w:ascii="Times New Roman" w:hAnsi="Times New Roman" w:hint="eastAsia"/>
                <w:sz w:val="18"/>
                <w:szCs w:val="18"/>
                <w:lang w:eastAsia="ko-KR"/>
              </w:rPr>
              <w:t xml:space="preserve">amsung </w:t>
            </w:r>
          </w:p>
        </w:tc>
        <w:tc>
          <w:tcPr>
            <w:tcW w:w="1962" w:type="dxa"/>
            <w:tcBorders>
              <w:top w:val="single" w:sz="4" w:space="0" w:color="auto"/>
              <w:left w:val="single" w:sz="4" w:space="0" w:color="auto"/>
              <w:bottom w:val="single" w:sz="4" w:space="0" w:color="auto"/>
              <w:right w:val="single" w:sz="4" w:space="0" w:color="auto"/>
            </w:tcBorders>
          </w:tcPr>
          <w:p w14:paraId="3D4A88D0" w14:textId="77777777" w:rsidR="009F2CEF" w:rsidRDefault="009F2CEF" w:rsidP="00CB154A">
            <w:pPr>
              <w:tabs>
                <w:tab w:val="left" w:pos="1941"/>
                <w:tab w:val="left" w:pos="3165"/>
              </w:tabs>
              <w:rPr>
                <w:rFonts w:ascii="Times New Roman" w:eastAsia="SimSun" w:hAnsi="Times New Roman"/>
                <w:sz w:val="18"/>
                <w:szCs w:val="18"/>
                <w:lang w:eastAsia="zh-CN"/>
              </w:rPr>
            </w:pPr>
            <w:r w:rsidRPr="009F2CEF">
              <w:rPr>
                <w:rFonts w:ascii="Times New Roman" w:hAnsi="Times New Roman"/>
                <w:sz w:val="18"/>
                <w:szCs w:val="18"/>
                <w:highlight w:val="red"/>
                <w:lang w:eastAsia="ko-KR"/>
              </w:rPr>
              <w:t>No</w:t>
            </w:r>
          </w:p>
        </w:tc>
        <w:tc>
          <w:tcPr>
            <w:tcW w:w="5760" w:type="dxa"/>
            <w:tcBorders>
              <w:top w:val="single" w:sz="4" w:space="0" w:color="auto"/>
              <w:left w:val="single" w:sz="4" w:space="0" w:color="auto"/>
              <w:bottom w:val="single" w:sz="4" w:space="0" w:color="auto"/>
              <w:right w:val="single" w:sz="4" w:space="0" w:color="auto"/>
            </w:tcBorders>
          </w:tcPr>
          <w:p w14:paraId="6F6F7498" w14:textId="77777777" w:rsidR="009F2CEF" w:rsidRDefault="009F2CEF" w:rsidP="00CB154A">
            <w:pPr>
              <w:tabs>
                <w:tab w:val="left" w:pos="1941"/>
                <w:tab w:val="left" w:pos="3165"/>
              </w:tabs>
              <w:rPr>
                <w:rFonts w:ascii="Times New Roman" w:eastAsia="SimSun" w:hAnsi="Times New Roman"/>
                <w:sz w:val="18"/>
                <w:szCs w:val="18"/>
                <w:lang w:eastAsia="zh-CN"/>
              </w:rPr>
            </w:pPr>
            <w:r w:rsidRPr="00F20CBF">
              <w:rPr>
                <w:rFonts w:ascii="Times New Roman" w:hAnsi="Times New Roman"/>
                <w:sz w:val="18"/>
                <w:szCs w:val="18"/>
                <w:lang w:eastAsia="ko-KR"/>
              </w:rPr>
              <w:t xml:space="preserve">Since cell quality derivation formulation already has the beam condition </w:t>
            </w:r>
            <w:proofErr w:type="spellStart"/>
            <w:r w:rsidRPr="00F20CBF">
              <w:rPr>
                <w:rFonts w:ascii="Times New Roman" w:hAnsi="Times New Roman"/>
                <w:sz w:val="18"/>
                <w:szCs w:val="18"/>
                <w:lang w:eastAsia="ko-KR"/>
              </w:rPr>
              <w:t>factores</w:t>
            </w:r>
            <w:proofErr w:type="spellEnd"/>
            <w:r w:rsidRPr="00F20CBF">
              <w:rPr>
                <w:rFonts w:ascii="Times New Roman" w:hAnsi="Times New Roman"/>
                <w:sz w:val="18"/>
                <w:szCs w:val="18"/>
                <w:lang w:eastAsia="ko-KR"/>
              </w:rPr>
              <w:t>. i.e., number of beams considered and its threshold. At least, cell quality metric should be first considered. And we don’t know how much gain is obtained by making additional beam related condition further.</w:t>
            </w:r>
            <w:r>
              <w:rPr>
                <w:rFonts w:ascii="Times New Roman" w:hAnsi="Times New Roman"/>
                <w:sz w:val="18"/>
                <w:szCs w:val="18"/>
                <w:lang w:eastAsia="ko-KR"/>
              </w:rPr>
              <w:t xml:space="preserve"> And regarding the latest beam information, there is no need to specify the “latest beam information” since always UE will evaluate the latest condition of beam or cell. </w:t>
            </w:r>
          </w:p>
        </w:tc>
      </w:tr>
      <w:tr w:rsidR="009F2CEF" w:rsidRPr="00F26ED1" w14:paraId="0BCF98CA"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15573367" w14:textId="77777777" w:rsidR="009F2CEF" w:rsidRPr="00CB154A" w:rsidRDefault="009F2CEF" w:rsidP="00CB154A">
            <w:pPr>
              <w:tabs>
                <w:tab w:val="left" w:pos="1622"/>
              </w:tabs>
              <w:rPr>
                <w:rFonts w:ascii="Times New Roman" w:eastAsia="MS Mincho" w:hAnsi="Times New Roman"/>
                <w:sz w:val="18"/>
                <w:szCs w:val="18"/>
                <w:lang w:eastAsia="ja-JP"/>
              </w:rPr>
            </w:pPr>
            <w:r w:rsidRPr="007F28A3">
              <w:rPr>
                <w:rFonts w:ascii="Times New Roman" w:eastAsia="MS Mincho" w:hAnsi="Times New Roman" w:hint="eastAsia"/>
                <w:sz w:val="18"/>
                <w:szCs w:val="18"/>
                <w:lang w:eastAsia="ja-JP"/>
              </w:rPr>
              <w:t>DOCOMO</w:t>
            </w:r>
          </w:p>
        </w:tc>
        <w:tc>
          <w:tcPr>
            <w:tcW w:w="1962" w:type="dxa"/>
            <w:tcBorders>
              <w:top w:val="single" w:sz="4" w:space="0" w:color="auto"/>
              <w:left w:val="single" w:sz="4" w:space="0" w:color="auto"/>
              <w:bottom w:val="single" w:sz="4" w:space="0" w:color="auto"/>
              <w:right w:val="single" w:sz="4" w:space="0" w:color="auto"/>
            </w:tcBorders>
          </w:tcPr>
          <w:p w14:paraId="4D5BA9D1" w14:textId="77777777" w:rsidR="009F2CEF" w:rsidRPr="00CB154A" w:rsidRDefault="009F2CEF" w:rsidP="00CB154A">
            <w:pPr>
              <w:tabs>
                <w:tab w:val="left" w:pos="1941"/>
                <w:tab w:val="left" w:pos="3165"/>
              </w:tabs>
              <w:rPr>
                <w:rFonts w:ascii="Times New Roman" w:eastAsia="MS Mincho" w:hAnsi="Times New Roman"/>
                <w:sz w:val="18"/>
                <w:szCs w:val="18"/>
                <w:lang w:eastAsia="ja-JP"/>
              </w:rPr>
            </w:pPr>
            <w:r w:rsidRPr="002A739E">
              <w:rPr>
                <w:rFonts w:ascii="Times New Roman" w:eastAsia="MS Mincho" w:hAnsi="Times New Roman" w:hint="eastAsia"/>
                <w:sz w:val="18"/>
                <w:szCs w:val="18"/>
                <w:highlight w:val="green"/>
                <w:lang w:eastAsia="ja-JP"/>
              </w:rPr>
              <w:t>Yes</w:t>
            </w:r>
          </w:p>
        </w:tc>
        <w:tc>
          <w:tcPr>
            <w:tcW w:w="5760" w:type="dxa"/>
            <w:tcBorders>
              <w:top w:val="single" w:sz="4" w:space="0" w:color="auto"/>
              <w:left w:val="single" w:sz="4" w:space="0" w:color="auto"/>
              <w:bottom w:val="single" w:sz="4" w:space="0" w:color="auto"/>
              <w:right w:val="single" w:sz="4" w:space="0" w:color="auto"/>
            </w:tcBorders>
          </w:tcPr>
          <w:p w14:paraId="508EA7FE" w14:textId="77777777" w:rsidR="009F2CEF" w:rsidRPr="00CB154A" w:rsidRDefault="009F2CEF" w:rsidP="00CB154A">
            <w:pPr>
              <w:tabs>
                <w:tab w:val="left" w:pos="1941"/>
                <w:tab w:val="left" w:pos="3165"/>
              </w:tabs>
              <w:rPr>
                <w:rFonts w:ascii="Times New Roman" w:eastAsia="MS Mincho" w:hAnsi="Times New Roman"/>
                <w:sz w:val="18"/>
                <w:szCs w:val="18"/>
                <w:lang w:eastAsia="ja-JP"/>
              </w:rPr>
            </w:pPr>
            <w:r w:rsidRPr="007F28A3">
              <w:rPr>
                <w:rFonts w:ascii="Times New Roman" w:eastAsia="MS Mincho" w:hAnsi="Times New Roman"/>
                <w:sz w:val="18"/>
                <w:szCs w:val="18"/>
                <w:lang w:eastAsia="ja-JP"/>
              </w:rPr>
              <w:t>S</w:t>
            </w:r>
            <w:r w:rsidRPr="007F28A3">
              <w:rPr>
                <w:rFonts w:ascii="Times New Roman" w:eastAsia="MS Mincho" w:hAnsi="Times New Roman" w:hint="eastAsia"/>
                <w:sz w:val="18"/>
                <w:szCs w:val="18"/>
                <w:lang w:eastAsia="ja-JP"/>
              </w:rPr>
              <w:t xml:space="preserve">ince </w:t>
            </w:r>
            <w:r w:rsidRPr="007F28A3">
              <w:rPr>
                <w:rFonts w:ascii="Times New Roman" w:eastAsia="MS Mincho" w:hAnsi="Times New Roman"/>
                <w:sz w:val="18"/>
                <w:szCs w:val="18"/>
                <w:lang w:eastAsia="ja-JP"/>
              </w:rPr>
              <w:t>the</w:t>
            </w:r>
            <w:r w:rsidRPr="007F28A3">
              <w:rPr>
                <w:rFonts w:ascii="Times New Roman" w:eastAsia="MS Mincho" w:hAnsi="Times New Roman" w:hint="eastAsia"/>
                <w:sz w:val="18"/>
                <w:szCs w:val="18"/>
                <w:lang w:eastAsia="ja-JP"/>
              </w:rPr>
              <w:t xml:space="preserve"> execution is done by UE, incorporating the latest beam information could help UE to select the most optimal target cell from multiple CHO candidate cells. </w:t>
            </w:r>
          </w:p>
        </w:tc>
      </w:tr>
      <w:tr w:rsidR="009F2CEF" w:rsidRPr="00F26ED1" w14:paraId="78B4EF74"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362524DF" w14:textId="77777777" w:rsidR="009F2CEF" w:rsidRPr="007F28A3" w:rsidRDefault="009F2CEF" w:rsidP="00CB154A">
            <w:pPr>
              <w:tabs>
                <w:tab w:val="left" w:pos="1622"/>
              </w:tabs>
              <w:rPr>
                <w:rFonts w:ascii="Times New Roman" w:eastAsia="MS Mincho" w:hAnsi="Times New Roman"/>
                <w:sz w:val="18"/>
                <w:szCs w:val="18"/>
                <w:lang w:eastAsia="ja-JP"/>
              </w:rPr>
            </w:pPr>
            <w:r w:rsidRPr="007C5659">
              <w:rPr>
                <w:rFonts w:ascii="Times New Roman" w:eastAsia="PMingLiU" w:hAnsi="Times New Roman" w:hint="eastAsia"/>
                <w:sz w:val="18"/>
                <w:szCs w:val="18"/>
                <w:lang w:eastAsia="zh-TW"/>
              </w:rPr>
              <w:t>ITRI</w:t>
            </w:r>
          </w:p>
        </w:tc>
        <w:tc>
          <w:tcPr>
            <w:tcW w:w="1962" w:type="dxa"/>
            <w:tcBorders>
              <w:top w:val="single" w:sz="4" w:space="0" w:color="auto"/>
              <w:left w:val="single" w:sz="4" w:space="0" w:color="auto"/>
              <w:bottom w:val="single" w:sz="4" w:space="0" w:color="auto"/>
              <w:right w:val="single" w:sz="4" w:space="0" w:color="auto"/>
            </w:tcBorders>
          </w:tcPr>
          <w:p w14:paraId="4A044E49" w14:textId="77777777" w:rsidR="009F2CEF" w:rsidRPr="007F28A3" w:rsidRDefault="009F2CEF" w:rsidP="00CB154A">
            <w:pPr>
              <w:tabs>
                <w:tab w:val="left" w:pos="1941"/>
                <w:tab w:val="left" w:pos="3165"/>
              </w:tabs>
              <w:rPr>
                <w:rFonts w:ascii="Times New Roman" w:eastAsia="MS Mincho" w:hAnsi="Times New Roman"/>
                <w:sz w:val="18"/>
                <w:szCs w:val="18"/>
                <w:lang w:eastAsia="ja-JP"/>
              </w:rPr>
            </w:pPr>
            <w:r w:rsidRPr="002A739E">
              <w:rPr>
                <w:rFonts w:ascii="Times New Roman" w:eastAsia="PMingLiU" w:hAnsi="Times New Roman" w:hint="eastAsia"/>
                <w:sz w:val="18"/>
                <w:szCs w:val="18"/>
                <w:highlight w:val="green"/>
                <w:lang w:eastAsia="zh-TW"/>
              </w:rPr>
              <w:t>Yes</w:t>
            </w:r>
          </w:p>
        </w:tc>
        <w:tc>
          <w:tcPr>
            <w:tcW w:w="5760" w:type="dxa"/>
            <w:tcBorders>
              <w:top w:val="single" w:sz="4" w:space="0" w:color="auto"/>
              <w:left w:val="single" w:sz="4" w:space="0" w:color="auto"/>
              <w:bottom w:val="single" w:sz="4" w:space="0" w:color="auto"/>
              <w:right w:val="single" w:sz="4" w:space="0" w:color="auto"/>
            </w:tcBorders>
          </w:tcPr>
          <w:p w14:paraId="223C271B" w14:textId="77777777" w:rsidR="009F2CEF" w:rsidRPr="007F28A3" w:rsidRDefault="009F2CEF" w:rsidP="00CB154A">
            <w:pPr>
              <w:tabs>
                <w:tab w:val="left" w:pos="1941"/>
                <w:tab w:val="left" w:pos="3165"/>
              </w:tabs>
              <w:rPr>
                <w:rFonts w:ascii="Times New Roman" w:eastAsia="MS Mincho" w:hAnsi="Times New Roman"/>
                <w:sz w:val="18"/>
                <w:szCs w:val="18"/>
                <w:lang w:eastAsia="ja-JP"/>
              </w:rPr>
            </w:pPr>
            <w:r w:rsidRPr="007C5659">
              <w:rPr>
                <w:rFonts w:ascii="Times New Roman" w:eastAsia="PMingLiU" w:hAnsi="Times New Roman" w:hint="eastAsia"/>
                <w:sz w:val="18"/>
                <w:szCs w:val="18"/>
                <w:lang w:eastAsia="zh-TW"/>
              </w:rPr>
              <w:t xml:space="preserve">Yes, we agree that the </w:t>
            </w:r>
            <w:r w:rsidRPr="003D30B0">
              <w:rPr>
                <w:rFonts w:ascii="Times New Roman" w:eastAsia="PMingLiU" w:hAnsi="Times New Roman"/>
                <w:sz w:val="18"/>
                <w:szCs w:val="18"/>
                <w:lang w:eastAsia="zh-TW"/>
              </w:rPr>
              <w:t>latest beam information</w:t>
            </w:r>
            <w:r>
              <w:rPr>
                <w:rFonts w:ascii="Times New Roman" w:eastAsia="PMingLiU" w:hAnsi="Times New Roman"/>
                <w:sz w:val="18"/>
                <w:szCs w:val="18"/>
                <w:lang w:eastAsia="zh-TW"/>
              </w:rPr>
              <w:t xml:space="preserve"> is useful in </w:t>
            </w:r>
            <w:r w:rsidRPr="003D30B0">
              <w:rPr>
                <w:rFonts w:ascii="Times New Roman" w:eastAsia="PMingLiU" w:hAnsi="Times New Roman"/>
                <w:sz w:val="18"/>
                <w:szCs w:val="18"/>
                <w:lang w:eastAsia="zh-TW"/>
              </w:rPr>
              <w:t>selection of the cell for CHO</w:t>
            </w:r>
            <w:r>
              <w:rPr>
                <w:rFonts w:ascii="Times New Roman" w:eastAsia="PMingLiU" w:hAnsi="Times New Roman"/>
                <w:sz w:val="18"/>
                <w:szCs w:val="18"/>
                <w:lang w:eastAsia="zh-TW"/>
              </w:rPr>
              <w:t>.</w:t>
            </w:r>
          </w:p>
        </w:tc>
      </w:tr>
      <w:tr w:rsidR="009F2CEF" w:rsidRPr="00F26ED1" w14:paraId="738B69A5"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50531B44" w14:textId="77777777" w:rsidR="009F2CEF" w:rsidRPr="00CB154A" w:rsidRDefault="009F2CEF" w:rsidP="00CB154A">
            <w:pPr>
              <w:tabs>
                <w:tab w:val="left" w:pos="1622"/>
              </w:tabs>
              <w:rPr>
                <w:rFonts w:ascii="Times New Roman" w:eastAsia="SimSun" w:hAnsi="Times New Roman"/>
                <w:sz w:val="18"/>
                <w:szCs w:val="18"/>
                <w:lang w:eastAsia="zh-CN"/>
              </w:rPr>
            </w:pPr>
            <w:r w:rsidRPr="004D3D67">
              <w:rPr>
                <w:rFonts w:ascii="Times New Roman" w:eastAsia="SimSun" w:hAnsi="Times New Roman" w:hint="eastAsia"/>
                <w:sz w:val="18"/>
                <w:szCs w:val="18"/>
                <w:lang w:eastAsia="zh-CN"/>
              </w:rPr>
              <w:t xml:space="preserve">Huawei, </w:t>
            </w:r>
            <w:proofErr w:type="spellStart"/>
            <w:r w:rsidRPr="004D3D67">
              <w:rPr>
                <w:rFonts w:ascii="Times New Roman" w:eastAsia="SimSun" w:hAnsi="Times New Roman" w:hint="eastAsia"/>
                <w:sz w:val="18"/>
                <w:szCs w:val="18"/>
                <w:lang w:eastAsia="zh-CN"/>
              </w:rPr>
              <w:t>HiSilicon</w:t>
            </w:r>
            <w:proofErr w:type="spellEnd"/>
          </w:p>
        </w:tc>
        <w:tc>
          <w:tcPr>
            <w:tcW w:w="1962" w:type="dxa"/>
            <w:tcBorders>
              <w:top w:val="single" w:sz="4" w:space="0" w:color="auto"/>
              <w:left w:val="single" w:sz="4" w:space="0" w:color="auto"/>
              <w:bottom w:val="single" w:sz="4" w:space="0" w:color="auto"/>
              <w:right w:val="single" w:sz="4" w:space="0" w:color="auto"/>
            </w:tcBorders>
          </w:tcPr>
          <w:p w14:paraId="1F49EFB9" w14:textId="77777777" w:rsidR="009F2CEF" w:rsidRPr="00CB154A" w:rsidRDefault="009F2CEF" w:rsidP="00CB154A">
            <w:pPr>
              <w:tabs>
                <w:tab w:val="left" w:pos="1941"/>
                <w:tab w:val="left" w:pos="3165"/>
              </w:tabs>
              <w:rPr>
                <w:rFonts w:ascii="Times New Roman" w:eastAsia="SimSun" w:hAnsi="Times New Roman"/>
                <w:sz w:val="18"/>
                <w:szCs w:val="18"/>
                <w:lang w:eastAsia="zh-CN"/>
              </w:rPr>
            </w:pPr>
            <w:r w:rsidRPr="002A739E">
              <w:rPr>
                <w:rFonts w:ascii="Times New Roman" w:eastAsia="SimSun" w:hAnsi="Times New Roman" w:hint="eastAsia"/>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727E54E2" w14:textId="77777777" w:rsidR="009F2CEF" w:rsidRPr="007C5659" w:rsidRDefault="009F2CEF" w:rsidP="00CB154A">
            <w:pPr>
              <w:tabs>
                <w:tab w:val="left" w:pos="1941"/>
                <w:tab w:val="left" w:pos="3165"/>
              </w:tabs>
              <w:rPr>
                <w:rFonts w:ascii="Times New Roman" w:eastAsia="PMingLiU" w:hAnsi="Times New Roman"/>
                <w:sz w:val="18"/>
                <w:szCs w:val="18"/>
                <w:lang w:eastAsia="zh-TW"/>
              </w:rPr>
            </w:pPr>
            <w:r w:rsidRPr="00F77965">
              <w:rPr>
                <w:rFonts w:ascii="Times New Roman" w:eastAsia="SimSun" w:hAnsi="Times New Roman" w:hint="eastAsia"/>
                <w:sz w:val="18"/>
                <w:szCs w:val="18"/>
                <w:lang w:eastAsia="zh-CN"/>
              </w:rPr>
              <w:t xml:space="preserve">The UE </w:t>
            </w:r>
            <w:r w:rsidRPr="00F77965">
              <w:rPr>
                <w:rFonts w:ascii="Times New Roman" w:eastAsia="SimSun" w:hAnsi="Times New Roman"/>
                <w:sz w:val="18"/>
                <w:szCs w:val="18"/>
                <w:lang w:eastAsia="zh-CN"/>
              </w:rPr>
              <w:t>can select one suitable target cell (one suitable beam in the cell) for accessing based on the latest measurements.</w:t>
            </w:r>
          </w:p>
        </w:tc>
      </w:tr>
      <w:tr w:rsidR="009F2CEF" w:rsidRPr="00F26ED1" w14:paraId="11AE039F"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4660CF69" w14:textId="77777777" w:rsidR="009F2CEF" w:rsidRPr="004D3D67" w:rsidRDefault="009F2CEF" w:rsidP="00CB154A">
            <w:pPr>
              <w:tabs>
                <w:tab w:val="left" w:pos="1622"/>
              </w:tabs>
              <w:rPr>
                <w:rFonts w:ascii="Times New Roman" w:eastAsia="SimSun" w:hAnsi="Times New Roman"/>
                <w:sz w:val="18"/>
                <w:szCs w:val="18"/>
                <w:lang w:eastAsia="zh-CN"/>
              </w:rPr>
            </w:pPr>
            <w:r>
              <w:rPr>
                <w:rFonts w:ascii="Times New Roman" w:hAnsi="Times New Roman"/>
                <w:sz w:val="18"/>
                <w:szCs w:val="18"/>
                <w:lang w:eastAsia="ko-KR"/>
              </w:rPr>
              <w:t>Intel</w:t>
            </w:r>
          </w:p>
        </w:tc>
        <w:tc>
          <w:tcPr>
            <w:tcW w:w="1962" w:type="dxa"/>
            <w:tcBorders>
              <w:top w:val="single" w:sz="4" w:space="0" w:color="auto"/>
              <w:left w:val="single" w:sz="4" w:space="0" w:color="auto"/>
              <w:bottom w:val="single" w:sz="4" w:space="0" w:color="auto"/>
              <w:right w:val="single" w:sz="4" w:space="0" w:color="auto"/>
            </w:tcBorders>
          </w:tcPr>
          <w:p w14:paraId="0B01BB5A" w14:textId="77777777" w:rsidR="009F2CEF" w:rsidRPr="004D3D67" w:rsidRDefault="009F2CEF" w:rsidP="00CB154A">
            <w:pPr>
              <w:tabs>
                <w:tab w:val="left" w:pos="1941"/>
                <w:tab w:val="left" w:pos="3165"/>
              </w:tabs>
              <w:rPr>
                <w:rFonts w:ascii="Times New Roman" w:eastAsia="SimSun" w:hAnsi="Times New Roman"/>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C7D14C1"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sz w:val="18"/>
                <w:szCs w:val="18"/>
                <w:lang w:eastAsia="ko-KR"/>
              </w:rPr>
              <w:t xml:space="preserve">We assume the scenario is when multiple candidate cells satisfy the execution condition, and then we can leave it to UE implementation on how to select the cell among these good candidate cells. </w:t>
            </w:r>
          </w:p>
          <w:p w14:paraId="45921EA2" w14:textId="77777777" w:rsidR="009F2CEF" w:rsidRPr="00F77965" w:rsidRDefault="009F2CEF" w:rsidP="00CB154A">
            <w:pPr>
              <w:tabs>
                <w:tab w:val="left" w:pos="1941"/>
                <w:tab w:val="left" w:pos="3165"/>
              </w:tabs>
              <w:rPr>
                <w:rFonts w:ascii="Times New Roman" w:eastAsia="SimSun" w:hAnsi="Times New Roman"/>
                <w:sz w:val="18"/>
                <w:szCs w:val="18"/>
                <w:lang w:eastAsia="zh-CN"/>
              </w:rPr>
            </w:pPr>
            <w:r>
              <w:rPr>
                <w:rFonts w:ascii="Times New Roman" w:hAnsi="Times New Roman"/>
                <w:sz w:val="18"/>
                <w:szCs w:val="18"/>
                <w:lang w:eastAsia="ko-KR"/>
              </w:rPr>
              <w:t xml:space="preserve">Regarding how to identify good candidate cells, cell level quality should be sufficient. </w:t>
            </w:r>
          </w:p>
        </w:tc>
      </w:tr>
      <w:tr w:rsidR="009F2CEF" w14:paraId="47BD6B58"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5BCDAB46" w14:textId="77777777" w:rsidR="009F2CEF" w:rsidRPr="00AE58AD" w:rsidRDefault="009F2CEF" w:rsidP="00CB154A">
            <w:pPr>
              <w:tabs>
                <w:tab w:val="left" w:pos="1622"/>
              </w:tabs>
              <w:rPr>
                <w:rFonts w:ascii="Times New Roman" w:hAnsi="Times New Roman"/>
                <w:sz w:val="18"/>
                <w:szCs w:val="18"/>
                <w:lang w:eastAsia="ko-KR"/>
              </w:rPr>
            </w:pPr>
            <w:r w:rsidRPr="00AE58AD">
              <w:rPr>
                <w:rFonts w:ascii="Times New Roman" w:hAnsi="Times New Roman" w:hint="eastAsia"/>
                <w:sz w:val="18"/>
                <w:szCs w:val="18"/>
                <w:lang w:eastAsia="ko-KR"/>
              </w:rPr>
              <w:t>ZTE</w:t>
            </w:r>
          </w:p>
        </w:tc>
        <w:tc>
          <w:tcPr>
            <w:tcW w:w="1962" w:type="dxa"/>
            <w:tcBorders>
              <w:top w:val="single" w:sz="4" w:space="0" w:color="auto"/>
              <w:left w:val="single" w:sz="4" w:space="0" w:color="auto"/>
              <w:bottom w:val="single" w:sz="4" w:space="0" w:color="auto"/>
              <w:right w:val="single" w:sz="4" w:space="0" w:color="auto"/>
            </w:tcBorders>
          </w:tcPr>
          <w:p w14:paraId="7C308553" w14:textId="77777777" w:rsidR="009F2CEF" w:rsidRPr="00AE58AD" w:rsidRDefault="009F2CEF" w:rsidP="00CB154A">
            <w:pPr>
              <w:tabs>
                <w:tab w:val="left" w:pos="1941"/>
                <w:tab w:val="left" w:pos="3165"/>
              </w:tabs>
              <w:rPr>
                <w:rFonts w:ascii="Times New Roman" w:eastAsia="SimSun" w:hAnsi="Times New Roman"/>
                <w:sz w:val="18"/>
                <w:szCs w:val="18"/>
                <w:lang w:eastAsia="zh-CN"/>
              </w:rPr>
            </w:pPr>
            <w:r w:rsidRPr="009F2CEF">
              <w:rPr>
                <w:rFonts w:ascii="Times New Roman" w:eastAsia="SimSun" w:hAnsi="Times New Roman" w:hint="eastAsia"/>
                <w:sz w:val="18"/>
                <w:szCs w:val="18"/>
                <w:highlight w:val="red"/>
                <w:lang w:eastAsia="zh-CN"/>
              </w:rPr>
              <w:t>No</w:t>
            </w:r>
          </w:p>
        </w:tc>
        <w:tc>
          <w:tcPr>
            <w:tcW w:w="5760" w:type="dxa"/>
            <w:tcBorders>
              <w:top w:val="single" w:sz="4" w:space="0" w:color="auto"/>
              <w:left w:val="single" w:sz="4" w:space="0" w:color="auto"/>
              <w:bottom w:val="single" w:sz="4" w:space="0" w:color="auto"/>
              <w:right w:val="single" w:sz="4" w:space="0" w:color="auto"/>
            </w:tcBorders>
          </w:tcPr>
          <w:p w14:paraId="6C77CCBE"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The selection of CHO candidate cells is somehow different from the reporting of beam info in CONNECTED and the cell reselection ranking in</w:t>
            </w:r>
            <w:r>
              <w:rPr>
                <w:rFonts w:ascii="Times New Roman" w:hAnsi="Times New Roman"/>
                <w:sz w:val="18"/>
                <w:szCs w:val="18"/>
                <w:lang w:eastAsia="ko-KR"/>
              </w:rPr>
              <w:t xml:space="preserve"> </w:t>
            </w:r>
            <w:r>
              <w:rPr>
                <w:rFonts w:ascii="Times New Roman" w:hAnsi="Times New Roman" w:hint="eastAsia"/>
                <w:sz w:val="18"/>
                <w:szCs w:val="18"/>
                <w:lang w:eastAsia="ko-KR"/>
              </w:rPr>
              <w:t xml:space="preserve">IDLE. </w:t>
            </w:r>
          </w:p>
          <w:p w14:paraId="4AF67E26"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For reporting measurement results in</w:t>
            </w:r>
            <w:r>
              <w:rPr>
                <w:rFonts w:ascii="Times New Roman" w:hAnsi="Times New Roman"/>
                <w:sz w:val="18"/>
                <w:szCs w:val="18"/>
                <w:lang w:eastAsia="ko-KR"/>
              </w:rPr>
              <w:t xml:space="preserve"> </w:t>
            </w:r>
            <w:r>
              <w:rPr>
                <w:rFonts w:ascii="Times New Roman" w:hAnsi="Times New Roman" w:hint="eastAsia"/>
                <w:sz w:val="18"/>
                <w:szCs w:val="18"/>
                <w:lang w:eastAsia="ko-KR"/>
              </w:rPr>
              <w:t>CONNECTED state, the reported cells in a MR are on a single carrier. The RS type</w:t>
            </w:r>
            <w:r>
              <w:rPr>
                <w:rFonts w:ascii="Times New Roman" w:hAnsi="Times New Roman"/>
                <w:sz w:val="18"/>
                <w:szCs w:val="18"/>
                <w:lang w:eastAsia="ko-KR"/>
              </w:rPr>
              <w:t xml:space="preserve"> and</w:t>
            </w:r>
            <w:r>
              <w:rPr>
                <w:rFonts w:ascii="Times New Roman" w:hAnsi="Times New Roman" w:hint="eastAsia"/>
                <w:sz w:val="18"/>
                <w:szCs w:val="18"/>
                <w:lang w:eastAsia="ko-KR"/>
              </w:rPr>
              <w:t xml:space="preserve"> trigger quantity on a single carrier </w:t>
            </w:r>
            <w:r>
              <w:rPr>
                <w:rFonts w:ascii="Times New Roman" w:hAnsi="Times New Roman"/>
                <w:sz w:val="18"/>
                <w:szCs w:val="18"/>
                <w:lang w:eastAsia="ko-KR"/>
              </w:rPr>
              <w:t>are</w:t>
            </w:r>
            <w:r>
              <w:rPr>
                <w:rFonts w:ascii="Times New Roman" w:hAnsi="Times New Roman" w:hint="eastAsia"/>
                <w:sz w:val="18"/>
                <w:szCs w:val="18"/>
                <w:lang w:eastAsia="ko-KR"/>
              </w:rPr>
              <w:t xml:space="preserve"> the same. In this way, it</w:t>
            </w:r>
            <w:r>
              <w:rPr>
                <w:rFonts w:ascii="Times New Roman" w:hAnsi="Times New Roman"/>
                <w:sz w:val="18"/>
                <w:szCs w:val="18"/>
                <w:lang w:eastAsia="ko-KR"/>
              </w:rPr>
              <w:t>’</w:t>
            </w:r>
            <w:r>
              <w:rPr>
                <w:rFonts w:ascii="Times New Roman" w:hAnsi="Times New Roman" w:hint="eastAsia"/>
                <w:sz w:val="18"/>
                <w:szCs w:val="18"/>
                <w:lang w:eastAsia="ko-KR"/>
              </w:rPr>
              <w:t>s possible for the network to compare the different cells taking the reported beam info into consideration.</w:t>
            </w:r>
          </w:p>
          <w:p w14:paraId="6D524BA6"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 xml:space="preserve">In IDLE state, the UE performs measurement only on SSB. And the R </w:t>
            </w:r>
            <w:r>
              <w:rPr>
                <w:rFonts w:ascii="Times New Roman" w:hAnsi="Times New Roman"/>
                <w:sz w:val="18"/>
                <w:szCs w:val="18"/>
                <w:lang w:eastAsia="ko-KR"/>
              </w:rPr>
              <w:t>criterion for cell ranking is</w:t>
            </w:r>
            <w:r>
              <w:rPr>
                <w:rFonts w:ascii="Times New Roman" w:hAnsi="Times New Roman" w:hint="eastAsia"/>
                <w:sz w:val="18"/>
                <w:szCs w:val="18"/>
                <w:lang w:eastAsia="ko-KR"/>
              </w:rPr>
              <w:t xml:space="preserve"> based on RSRP only. </w:t>
            </w:r>
            <w:proofErr w:type="gramStart"/>
            <w:r>
              <w:rPr>
                <w:rFonts w:ascii="Times New Roman" w:hAnsi="Times New Roman" w:hint="eastAsia"/>
                <w:sz w:val="18"/>
                <w:szCs w:val="18"/>
                <w:lang w:eastAsia="ko-KR"/>
              </w:rPr>
              <w:t>So</w:t>
            </w:r>
            <w:proofErr w:type="gramEnd"/>
            <w:r>
              <w:rPr>
                <w:rFonts w:ascii="Times New Roman" w:hAnsi="Times New Roman" w:hint="eastAsia"/>
                <w:sz w:val="18"/>
                <w:szCs w:val="18"/>
                <w:lang w:eastAsia="ko-KR"/>
              </w:rPr>
              <w:t xml:space="preserve"> in this way, the UE can compare different cells taking the beam number into consideration.</w:t>
            </w:r>
          </w:p>
          <w:p w14:paraId="092D02F7"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 xml:space="preserve">However, the multiple CHO candidate cells that satisfy the corresponding CHO execution conditions may </w:t>
            </w:r>
            <w:r>
              <w:rPr>
                <w:rFonts w:ascii="Times New Roman" w:hAnsi="Times New Roman"/>
                <w:sz w:val="18"/>
                <w:szCs w:val="18"/>
                <w:lang w:eastAsia="ko-KR"/>
              </w:rPr>
              <w:t xml:space="preserve">be </w:t>
            </w:r>
            <w:r>
              <w:rPr>
                <w:rFonts w:ascii="Times New Roman" w:hAnsi="Times New Roman" w:hint="eastAsia"/>
                <w:sz w:val="18"/>
                <w:szCs w:val="18"/>
                <w:lang w:eastAsia="ko-KR"/>
              </w:rPr>
              <w:t xml:space="preserve">from different frequencies. </w:t>
            </w:r>
            <w:r>
              <w:rPr>
                <w:rFonts w:ascii="Times New Roman" w:hAnsi="Times New Roman"/>
                <w:sz w:val="18"/>
                <w:szCs w:val="18"/>
                <w:lang w:eastAsia="ko-KR"/>
              </w:rPr>
              <w:t>T</w:t>
            </w:r>
            <w:r>
              <w:rPr>
                <w:rFonts w:ascii="Times New Roman" w:hAnsi="Times New Roman" w:hint="eastAsia"/>
                <w:sz w:val="18"/>
                <w:szCs w:val="18"/>
                <w:lang w:eastAsia="ko-KR"/>
              </w:rPr>
              <w:t>he beamwidth o</w:t>
            </w:r>
            <w:r>
              <w:rPr>
                <w:rFonts w:ascii="Times New Roman" w:hAnsi="Times New Roman"/>
                <w:sz w:val="18"/>
                <w:szCs w:val="18"/>
                <w:lang w:eastAsia="ko-KR"/>
              </w:rPr>
              <w:t xml:space="preserve">n </w:t>
            </w:r>
            <w:r>
              <w:rPr>
                <w:rFonts w:ascii="Times New Roman" w:hAnsi="Times New Roman" w:hint="eastAsia"/>
                <w:sz w:val="18"/>
                <w:szCs w:val="18"/>
                <w:lang w:eastAsia="ko-KR"/>
              </w:rPr>
              <w:t>different carriers (e.g</w:t>
            </w:r>
            <w:r>
              <w:rPr>
                <w:rFonts w:ascii="Times New Roman" w:hAnsi="Times New Roman"/>
                <w:sz w:val="18"/>
                <w:szCs w:val="18"/>
                <w:lang w:eastAsia="ko-KR"/>
              </w:rPr>
              <w:t>.</w:t>
            </w:r>
            <w:r>
              <w:rPr>
                <w:rFonts w:ascii="Times New Roman" w:hAnsi="Times New Roman" w:hint="eastAsia"/>
                <w:sz w:val="18"/>
                <w:szCs w:val="18"/>
                <w:lang w:eastAsia="ko-KR"/>
              </w:rPr>
              <w:t xml:space="preserve"> FR1 and FR2) can </w:t>
            </w:r>
            <w:r>
              <w:rPr>
                <w:rFonts w:ascii="Times New Roman" w:hAnsi="Times New Roman"/>
                <w:sz w:val="18"/>
                <w:szCs w:val="18"/>
                <w:lang w:eastAsia="ko-KR"/>
              </w:rPr>
              <w:t xml:space="preserve">then </w:t>
            </w:r>
            <w:r>
              <w:rPr>
                <w:rFonts w:ascii="Times New Roman" w:hAnsi="Times New Roman" w:hint="eastAsia"/>
                <w:sz w:val="18"/>
                <w:szCs w:val="18"/>
                <w:lang w:eastAsia="ko-KR"/>
              </w:rPr>
              <w:t>be quite different. Given that, a cell on carrier 1 with</w:t>
            </w:r>
            <w:r>
              <w:rPr>
                <w:rFonts w:ascii="Times New Roman" w:hAnsi="Times New Roman"/>
                <w:sz w:val="18"/>
                <w:szCs w:val="18"/>
                <w:lang w:eastAsia="ko-KR"/>
              </w:rPr>
              <w:t xml:space="preserve"> a higher number of</w:t>
            </w:r>
            <w:r>
              <w:rPr>
                <w:rFonts w:ascii="Times New Roman" w:hAnsi="Times New Roman" w:hint="eastAsia"/>
                <w:sz w:val="18"/>
                <w:szCs w:val="18"/>
                <w:lang w:eastAsia="ko-KR"/>
              </w:rPr>
              <w:t xml:space="preserve"> qualified beams </w:t>
            </w:r>
            <w:r>
              <w:rPr>
                <w:rFonts w:ascii="Times New Roman" w:hAnsi="Times New Roman"/>
                <w:sz w:val="18"/>
                <w:szCs w:val="18"/>
                <w:lang w:eastAsia="ko-KR"/>
              </w:rPr>
              <w:t>doesn't</w:t>
            </w:r>
            <w:r>
              <w:rPr>
                <w:rFonts w:ascii="Times New Roman" w:hAnsi="Times New Roman" w:hint="eastAsia"/>
                <w:sz w:val="18"/>
                <w:szCs w:val="18"/>
                <w:lang w:eastAsia="ko-KR"/>
              </w:rPr>
              <w:t xml:space="preserve"> necessary mean that it is better than a cell on carrier 2 with </w:t>
            </w:r>
            <w:r>
              <w:rPr>
                <w:rFonts w:ascii="Times New Roman" w:hAnsi="Times New Roman"/>
                <w:sz w:val="18"/>
                <w:szCs w:val="18"/>
                <w:lang w:eastAsia="ko-KR"/>
              </w:rPr>
              <w:t xml:space="preserve">fewer </w:t>
            </w:r>
            <w:r>
              <w:rPr>
                <w:rFonts w:ascii="Times New Roman" w:hAnsi="Times New Roman" w:hint="eastAsia"/>
                <w:sz w:val="18"/>
                <w:szCs w:val="18"/>
                <w:lang w:eastAsia="ko-KR"/>
              </w:rPr>
              <w:t xml:space="preserve">qualified beams (assuming the two cells </w:t>
            </w:r>
            <w:r>
              <w:rPr>
                <w:rFonts w:ascii="Times New Roman" w:hAnsi="Times New Roman"/>
                <w:sz w:val="18"/>
                <w:szCs w:val="18"/>
                <w:lang w:eastAsia="ko-KR"/>
              </w:rPr>
              <w:t>have the</w:t>
            </w:r>
            <w:r>
              <w:rPr>
                <w:rFonts w:ascii="Times New Roman" w:hAnsi="Times New Roman" w:hint="eastAsia"/>
                <w:sz w:val="18"/>
                <w:szCs w:val="18"/>
                <w:lang w:eastAsia="ko-KR"/>
              </w:rPr>
              <w:t xml:space="preserve"> same cell level quality). </w:t>
            </w:r>
            <w:r>
              <w:rPr>
                <w:rFonts w:ascii="Times New Roman" w:hAnsi="Times New Roman"/>
                <w:sz w:val="18"/>
                <w:szCs w:val="18"/>
                <w:lang w:eastAsia="ko-KR"/>
              </w:rPr>
              <w:t>Furthermore</w:t>
            </w:r>
            <w:r>
              <w:rPr>
                <w:rFonts w:ascii="Times New Roman" w:hAnsi="Times New Roman" w:hint="eastAsia"/>
                <w:sz w:val="18"/>
                <w:szCs w:val="18"/>
                <w:lang w:eastAsia="ko-KR"/>
              </w:rPr>
              <w:t xml:space="preserve">, the trigger condition for different CHO candidate cells may be configured with different RS types and/or trigger quantities. </w:t>
            </w:r>
            <w:r>
              <w:rPr>
                <w:rFonts w:ascii="Times New Roman" w:hAnsi="Times New Roman"/>
                <w:sz w:val="18"/>
                <w:szCs w:val="18"/>
                <w:lang w:eastAsia="ko-KR"/>
              </w:rPr>
              <w:t>Considering for instance</w:t>
            </w:r>
            <w:r>
              <w:rPr>
                <w:rFonts w:ascii="Times New Roman" w:hAnsi="Times New Roman" w:hint="eastAsia"/>
                <w:sz w:val="18"/>
                <w:szCs w:val="18"/>
                <w:lang w:eastAsia="ko-KR"/>
              </w:rPr>
              <w:t xml:space="preserve"> different RS type</w:t>
            </w:r>
            <w:r>
              <w:rPr>
                <w:rFonts w:ascii="Times New Roman" w:hAnsi="Times New Roman"/>
                <w:sz w:val="18"/>
                <w:szCs w:val="18"/>
                <w:lang w:eastAsia="ko-KR"/>
              </w:rPr>
              <w:t>s</w:t>
            </w:r>
            <w:r>
              <w:rPr>
                <w:rFonts w:ascii="Times New Roman" w:hAnsi="Times New Roman" w:hint="eastAsia"/>
                <w:sz w:val="18"/>
                <w:szCs w:val="18"/>
                <w:lang w:eastAsia="ko-KR"/>
              </w:rPr>
              <w:t xml:space="preserve">, the beamwidth of SSB and CSI-RS can be quite different. For example, the beamwidth of CSI-RS </w:t>
            </w:r>
            <w:r>
              <w:rPr>
                <w:rFonts w:ascii="Times New Roman" w:hAnsi="Times New Roman"/>
                <w:sz w:val="18"/>
                <w:szCs w:val="18"/>
                <w:lang w:eastAsia="ko-KR"/>
              </w:rPr>
              <w:t xml:space="preserve">is typically </w:t>
            </w:r>
            <w:r>
              <w:rPr>
                <w:rFonts w:ascii="Times New Roman" w:hAnsi="Times New Roman" w:hint="eastAsia"/>
                <w:sz w:val="18"/>
                <w:szCs w:val="18"/>
                <w:lang w:eastAsia="ko-KR"/>
              </w:rPr>
              <w:t>narrower than the beamwidth of SSB. Given that, a cell measured via CSI-RS with more qualified beams doesn</w:t>
            </w:r>
            <w:r>
              <w:rPr>
                <w:rFonts w:ascii="Times New Roman" w:hAnsi="Times New Roman"/>
                <w:sz w:val="18"/>
                <w:szCs w:val="18"/>
                <w:lang w:eastAsia="ko-KR"/>
              </w:rPr>
              <w:t>'t</w:t>
            </w:r>
            <w:r>
              <w:rPr>
                <w:rFonts w:ascii="Times New Roman" w:hAnsi="Times New Roman" w:hint="eastAsia"/>
                <w:sz w:val="18"/>
                <w:szCs w:val="18"/>
                <w:lang w:eastAsia="ko-KR"/>
              </w:rPr>
              <w:t xml:space="preserve"> necessary mean that it is </w:t>
            </w:r>
            <w:r>
              <w:rPr>
                <w:rFonts w:ascii="Times New Roman" w:hAnsi="Times New Roman" w:hint="eastAsia"/>
                <w:sz w:val="18"/>
                <w:szCs w:val="18"/>
                <w:lang w:eastAsia="ko-KR"/>
              </w:rPr>
              <w:lastRenderedPageBreak/>
              <w:t xml:space="preserve">better than a cell measured via SSB with </w:t>
            </w:r>
            <w:r>
              <w:rPr>
                <w:rFonts w:ascii="Times New Roman" w:hAnsi="Times New Roman"/>
                <w:sz w:val="18"/>
                <w:szCs w:val="18"/>
                <w:lang w:eastAsia="ko-KR"/>
              </w:rPr>
              <w:t xml:space="preserve">fewer </w:t>
            </w:r>
            <w:r>
              <w:rPr>
                <w:rFonts w:ascii="Times New Roman" w:hAnsi="Times New Roman" w:hint="eastAsia"/>
                <w:sz w:val="18"/>
                <w:szCs w:val="18"/>
                <w:lang w:eastAsia="ko-KR"/>
              </w:rPr>
              <w:t>qualified beams</w:t>
            </w:r>
            <w:r>
              <w:rPr>
                <w:rFonts w:ascii="Times New Roman" w:hAnsi="Times New Roman"/>
                <w:sz w:val="18"/>
                <w:szCs w:val="18"/>
                <w:lang w:eastAsia="ko-KR"/>
              </w:rPr>
              <w:t xml:space="preserve"> (again</w:t>
            </w:r>
            <w:r>
              <w:rPr>
                <w:rFonts w:ascii="Times New Roman" w:hAnsi="Times New Roman" w:hint="eastAsia"/>
                <w:sz w:val="18"/>
                <w:szCs w:val="18"/>
                <w:lang w:eastAsia="ko-KR"/>
              </w:rPr>
              <w:t xml:space="preserve"> assuming the two cells </w:t>
            </w:r>
            <w:r>
              <w:rPr>
                <w:rFonts w:ascii="Times New Roman" w:hAnsi="Times New Roman"/>
                <w:sz w:val="18"/>
                <w:szCs w:val="18"/>
                <w:lang w:eastAsia="ko-KR"/>
              </w:rPr>
              <w:t>have</w:t>
            </w:r>
            <w:r>
              <w:rPr>
                <w:rFonts w:ascii="Times New Roman" w:hAnsi="Times New Roman" w:hint="eastAsia"/>
                <w:sz w:val="18"/>
                <w:szCs w:val="18"/>
                <w:lang w:eastAsia="ko-KR"/>
              </w:rPr>
              <w:t xml:space="preserve"> the same cell level quality</w:t>
            </w:r>
            <w:r>
              <w:rPr>
                <w:rFonts w:ascii="Times New Roman" w:hAnsi="Times New Roman"/>
                <w:sz w:val="18"/>
                <w:szCs w:val="18"/>
                <w:lang w:eastAsia="ko-KR"/>
              </w:rPr>
              <w:t>)</w:t>
            </w:r>
            <w:r>
              <w:rPr>
                <w:rFonts w:ascii="Times New Roman" w:hAnsi="Times New Roman" w:hint="eastAsia"/>
                <w:sz w:val="18"/>
                <w:szCs w:val="18"/>
                <w:lang w:eastAsia="ko-KR"/>
              </w:rPr>
              <w:t xml:space="preserve">. </w:t>
            </w:r>
          </w:p>
          <w:p w14:paraId="1ED76153"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hAnsi="Times New Roman" w:hint="eastAsia"/>
                <w:sz w:val="18"/>
                <w:szCs w:val="18"/>
                <w:lang w:eastAsia="ko-KR"/>
              </w:rPr>
              <w:t>Given the above, in our opinion, it</w:t>
            </w:r>
            <w:r>
              <w:rPr>
                <w:rFonts w:ascii="Times New Roman" w:hAnsi="Times New Roman"/>
                <w:sz w:val="18"/>
                <w:szCs w:val="18"/>
                <w:lang w:eastAsia="ko-KR"/>
              </w:rPr>
              <w:t>’</w:t>
            </w:r>
            <w:r>
              <w:rPr>
                <w:rFonts w:ascii="Times New Roman" w:hAnsi="Times New Roman" w:hint="eastAsia"/>
                <w:sz w:val="18"/>
                <w:szCs w:val="18"/>
                <w:lang w:eastAsia="ko-KR"/>
              </w:rPr>
              <w:t>s</w:t>
            </w:r>
            <w:r>
              <w:rPr>
                <w:rFonts w:ascii="Times New Roman" w:hAnsi="Times New Roman"/>
                <w:sz w:val="18"/>
                <w:szCs w:val="18"/>
                <w:lang w:eastAsia="ko-KR"/>
              </w:rPr>
              <w:t xml:space="preserve"> almost</w:t>
            </w:r>
            <w:r>
              <w:rPr>
                <w:rFonts w:ascii="Times New Roman" w:hAnsi="Times New Roman" w:hint="eastAsia"/>
                <w:sz w:val="18"/>
                <w:szCs w:val="18"/>
                <w:lang w:eastAsia="ko-KR"/>
              </w:rPr>
              <w:t xml:space="preserve"> impossible to incorporate the beam info as an input for CHO candidate cell selection.</w:t>
            </w:r>
          </w:p>
        </w:tc>
      </w:tr>
      <w:tr w:rsidR="009F2CEF" w14:paraId="4C109E0E"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48CBDFAB" w14:textId="77777777" w:rsidR="009F2CEF" w:rsidRPr="00AE58AD" w:rsidRDefault="009F2CEF" w:rsidP="00CB154A">
            <w:pPr>
              <w:tabs>
                <w:tab w:val="left" w:pos="1622"/>
              </w:tabs>
              <w:rPr>
                <w:rFonts w:ascii="Times New Roman" w:hAnsi="Times New Roman"/>
                <w:sz w:val="18"/>
                <w:szCs w:val="18"/>
                <w:lang w:eastAsia="ko-KR"/>
              </w:rPr>
            </w:pPr>
            <w:r>
              <w:rPr>
                <w:rFonts w:ascii="Times New Roman" w:hAnsi="Times New Roman"/>
                <w:sz w:val="18"/>
                <w:szCs w:val="18"/>
                <w:lang w:eastAsia="ko-KR"/>
              </w:rPr>
              <w:lastRenderedPageBreak/>
              <w:t>Ericsson</w:t>
            </w:r>
          </w:p>
        </w:tc>
        <w:tc>
          <w:tcPr>
            <w:tcW w:w="1962" w:type="dxa"/>
            <w:tcBorders>
              <w:top w:val="single" w:sz="4" w:space="0" w:color="auto"/>
              <w:left w:val="single" w:sz="4" w:space="0" w:color="auto"/>
              <w:bottom w:val="single" w:sz="4" w:space="0" w:color="auto"/>
              <w:right w:val="single" w:sz="4" w:space="0" w:color="auto"/>
            </w:tcBorders>
          </w:tcPr>
          <w:p w14:paraId="50506EA6" w14:textId="77777777" w:rsidR="009F2CEF" w:rsidRPr="00AE58AD" w:rsidRDefault="009F2CEF" w:rsidP="00CB154A">
            <w:pPr>
              <w:tabs>
                <w:tab w:val="left" w:pos="1941"/>
                <w:tab w:val="left" w:pos="3165"/>
              </w:tabs>
              <w:rPr>
                <w:rFonts w:ascii="Times New Roman" w:eastAsia="SimSun" w:hAnsi="Times New Roman"/>
                <w:sz w:val="18"/>
                <w:szCs w:val="18"/>
                <w:lang w:eastAsia="zh-CN"/>
              </w:rPr>
            </w:pPr>
            <w:r w:rsidRPr="002A739E">
              <w:rPr>
                <w:rFonts w:ascii="Times New Roman" w:eastAsia="SimSun" w:hAnsi="Times New Roman"/>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38B1B3BE" w14:textId="77777777" w:rsidR="009F2CEF" w:rsidRDefault="009F2CEF" w:rsidP="00CB154A">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It is obvious that beam information may improve robustness; this was one of the reasons we agreed in Rel-15 to have beam reporting. Considering beam information in the CHO execution has two possible impacts that needs further discussion:</w:t>
            </w:r>
          </w:p>
          <w:p w14:paraId="144946E9" w14:textId="77777777" w:rsidR="009F2CEF" w:rsidRDefault="009F2CEF" w:rsidP="00CB154A">
            <w:pPr>
              <w:tabs>
                <w:tab w:val="left" w:pos="1941"/>
                <w:tab w:val="left" w:pos="3165"/>
              </w:tabs>
              <w:rPr>
                <w:rFonts w:ascii="Times New Roman" w:eastAsia="SimSun" w:hAnsi="Times New Roman"/>
                <w:sz w:val="18"/>
                <w:szCs w:val="18"/>
                <w:lang w:eastAsia="zh-CN"/>
              </w:rPr>
            </w:pPr>
            <w:r>
              <w:rPr>
                <w:rFonts w:ascii="Times New Roman" w:eastAsia="SimSun" w:hAnsi="Times New Roman"/>
                <w:sz w:val="18"/>
                <w:szCs w:val="18"/>
                <w:lang w:eastAsia="zh-CN"/>
              </w:rPr>
              <w:t>- How trigger condition relies on beam information;</w:t>
            </w:r>
          </w:p>
          <w:p w14:paraId="5A3205AD" w14:textId="77777777" w:rsidR="009F2CEF" w:rsidRDefault="009F2CEF" w:rsidP="00CB154A">
            <w:pPr>
              <w:tabs>
                <w:tab w:val="left" w:pos="1941"/>
                <w:tab w:val="left" w:pos="3165"/>
              </w:tabs>
              <w:rPr>
                <w:rFonts w:ascii="Times New Roman" w:hAnsi="Times New Roman"/>
                <w:sz w:val="18"/>
                <w:szCs w:val="18"/>
                <w:lang w:eastAsia="ko-KR"/>
              </w:rPr>
            </w:pPr>
            <w:r>
              <w:rPr>
                <w:rFonts w:ascii="Times New Roman" w:eastAsia="SimSun" w:hAnsi="Times New Roman"/>
                <w:sz w:val="18"/>
                <w:szCs w:val="18"/>
                <w:lang w:eastAsia="zh-CN"/>
              </w:rPr>
              <w:t>- How beam information may be used in cell selection (in case multiple cells fulfill the CHO trigger condition).</w:t>
            </w:r>
          </w:p>
        </w:tc>
      </w:tr>
      <w:tr w:rsidR="009F2CEF" w:rsidRPr="00CB154A" w14:paraId="677EF6ED"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348C619E" w14:textId="77777777" w:rsidR="009F2CEF" w:rsidRDefault="009F2CEF" w:rsidP="00CB154A">
            <w:pPr>
              <w:tabs>
                <w:tab w:val="left" w:pos="1622"/>
              </w:tabs>
              <w:rPr>
                <w:rFonts w:ascii="Times New Roman" w:hAnsi="Times New Roman"/>
                <w:sz w:val="18"/>
                <w:szCs w:val="18"/>
                <w:lang w:eastAsia="ko-KR"/>
              </w:rPr>
            </w:pPr>
            <w:proofErr w:type="spellStart"/>
            <w:r w:rsidRPr="00A22FCD">
              <w:rPr>
                <w:rFonts w:ascii="Times New Roman" w:eastAsia="DengXian" w:hAnsi="Times New Roman"/>
                <w:sz w:val="18"/>
                <w:szCs w:val="18"/>
                <w:lang w:eastAsia="zh-CN"/>
              </w:rPr>
              <w:t>Lenovo&amp;MotoM</w:t>
            </w:r>
            <w:proofErr w:type="spellEnd"/>
          </w:p>
        </w:tc>
        <w:tc>
          <w:tcPr>
            <w:tcW w:w="1962" w:type="dxa"/>
            <w:tcBorders>
              <w:top w:val="single" w:sz="4" w:space="0" w:color="auto"/>
              <w:left w:val="single" w:sz="4" w:space="0" w:color="auto"/>
              <w:bottom w:val="single" w:sz="4" w:space="0" w:color="auto"/>
              <w:right w:val="single" w:sz="4" w:space="0" w:color="auto"/>
            </w:tcBorders>
          </w:tcPr>
          <w:p w14:paraId="0889BEC5" w14:textId="77777777" w:rsidR="009F2CEF" w:rsidRDefault="009F2CEF" w:rsidP="00CB154A">
            <w:pPr>
              <w:tabs>
                <w:tab w:val="left" w:pos="1941"/>
                <w:tab w:val="left" w:pos="3165"/>
              </w:tabs>
              <w:rPr>
                <w:rFonts w:ascii="Times New Roman" w:eastAsia="SimSun" w:hAnsi="Times New Roman"/>
                <w:sz w:val="18"/>
                <w:szCs w:val="18"/>
                <w:lang w:eastAsia="zh-CN"/>
              </w:rPr>
            </w:pPr>
            <w:r w:rsidRPr="009F2CEF">
              <w:rPr>
                <w:rFonts w:ascii="Times New Roman" w:eastAsia="DengXian" w:hAnsi="Times New Roman"/>
                <w:sz w:val="18"/>
                <w:szCs w:val="18"/>
                <w:highlight w:val="red"/>
                <w:lang w:eastAsia="zh-CN"/>
              </w:rPr>
              <w:t>No</w:t>
            </w:r>
          </w:p>
        </w:tc>
        <w:tc>
          <w:tcPr>
            <w:tcW w:w="5760" w:type="dxa"/>
            <w:tcBorders>
              <w:top w:val="single" w:sz="4" w:space="0" w:color="auto"/>
              <w:left w:val="single" w:sz="4" w:space="0" w:color="auto"/>
              <w:bottom w:val="single" w:sz="4" w:space="0" w:color="auto"/>
              <w:right w:val="single" w:sz="4" w:space="0" w:color="auto"/>
            </w:tcBorders>
          </w:tcPr>
          <w:p w14:paraId="27685346" w14:textId="77777777" w:rsidR="009F2CEF" w:rsidRDefault="009F2CEF" w:rsidP="00CB154A">
            <w:pPr>
              <w:tabs>
                <w:tab w:val="left" w:pos="313"/>
              </w:tabs>
              <w:rPr>
                <w:rFonts w:ascii="Times New Roman" w:eastAsia="SimSun" w:hAnsi="Times New Roman"/>
                <w:sz w:val="18"/>
                <w:szCs w:val="18"/>
                <w:lang w:eastAsia="zh-CN"/>
              </w:rPr>
            </w:pPr>
            <w:r>
              <w:rPr>
                <w:rFonts w:ascii="Times New Roman" w:eastAsia="SimSun" w:hAnsi="Times New Roman"/>
                <w:sz w:val="18"/>
                <w:szCs w:val="18"/>
                <w:lang w:eastAsia="zh-CN"/>
              </w:rPr>
              <w:t>We don’t support that beam information is used to select the candidate cell. See reason below.</w:t>
            </w:r>
          </w:p>
          <w:p w14:paraId="684F77BF" w14:textId="77777777" w:rsidR="009F2CEF" w:rsidRDefault="009F2CEF" w:rsidP="0094788E">
            <w:pPr>
              <w:numPr>
                <w:ilvl w:val="0"/>
                <w:numId w:val="8"/>
              </w:numPr>
              <w:tabs>
                <w:tab w:val="left" w:pos="313"/>
              </w:tabs>
              <w:spacing w:after="180" w:line="240" w:lineRule="auto"/>
              <w:rPr>
                <w:rFonts w:ascii="Times New Roman" w:eastAsia="SimSun" w:hAnsi="Times New Roman"/>
                <w:sz w:val="18"/>
                <w:szCs w:val="18"/>
                <w:lang w:eastAsia="zh-CN"/>
              </w:rPr>
            </w:pPr>
            <w:r>
              <w:rPr>
                <w:rFonts w:ascii="Times New Roman" w:eastAsia="SimSun" w:hAnsi="Times New Roman"/>
                <w:sz w:val="18"/>
                <w:szCs w:val="18"/>
                <w:lang w:eastAsia="zh-CN"/>
              </w:rPr>
              <w:t xml:space="preserve">In general, the handover is performed based on ‘slow change’ signal rather than ‘quick-change’ signal. That is why UE needs to report cell quality in NR. Otherwise, UE only reports beam measurement result. </w:t>
            </w:r>
          </w:p>
          <w:p w14:paraId="4BB1D9FD" w14:textId="77777777" w:rsidR="009F2CEF" w:rsidRDefault="009F2CEF" w:rsidP="0094788E">
            <w:pPr>
              <w:numPr>
                <w:ilvl w:val="0"/>
                <w:numId w:val="8"/>
              </w:numPr>
              <w:tabs>
                <w:tab w:val="left" w:pos="313"/>
              </w:tabs>
              <w:spacing w:after="180" w:line="240" w:lineRule="auto"/>
              <w:rPr>
                <w:rFonts w:ascii="Times New Roman" w:eastAsia="SimSun" w:hAnsi="Times New Roman"/>
                <w:sz w:val="18"/>
                <w:szCs w:val="18"/>
                <w:lang w:eastAsia="zh-CN"/>
              </w:rPr>
            </w:pPr>
            <w:r>
              <w:rPr>
                <w:rFonts w:ascii="Times New Roman" w:eastAsia="SimSun" w:hAnsi="Times New Roman"/>
                <w:sz w:val="18"/>
                <w:szCs w:val="18"/>
                <w:lang w:eastAsia="zh-CN"/>
              </w:rPr>
              <w:t>In Rel-15, the main reason to report beam quality is for the dedicated RACH resource configuration purpose.</w:t>
            </w:r>
          </w:p>
          <w:p w14:paraId="0104A591" w14:textId="77777777" w:rsidR="009F2CEF" w:rsidRDefault="009F2CEF" w:rsidP="0094788E">
            <w:pPr>
              <w:numPr>
                <w:ilvl w:val="0"/>
                <w:numId w:val="8"/>
              </w:numPr>
              <w:tabs>
                <w:tab w:val="left" w:pos="313"/>
              </w:tabs>
              <w:spacing w:after="180" w:line="240" w:lineRule="auto"/>
              <w:rPr>
                <w:rFonts w:ascii="Times New Roman" w:eastAsia="SimSun" w:hAnsi="Times New Roman"/>
                <w:sz w:val="18"/>
                <w:szCs w:val="18"/>
                <w:lang w:eastAsia="zh-CN"/>
              </w:rPr>
            </w:pPr>
            <w:r>
              <w:rPr>
                <w:rFonts w:ascii="Times New Roman" w:eastAsia="SimSun" w:hAnsi="Times New Roman"/>
                <w:sz w:val="18"/>
                <w:szCs w:val="18"/>
                <w:lang w:eastAsia="zh-CN"/>
              </w:rPr>
              <w:t>Cell quality is the average of several suitable beams. Therefore, the beam information has been realized in the cell quality. It is sufficient to only consider the cell quality to select a suitable cell among multiple candidate cells meeting the condition.</w:t>
            </w:r>
          </w:p>
          <w:p w14:paraId="2A50594F" w14:textId="77777777" w:rsidR="009F2CEF" w:rsidRDefault="009F2CEF" w:rsidP="0094788E">
            <w:pPr>
              <w:numPr>
                <w:ilvl w:val="0"/>
                <w:numId w:val="8"/>
              </w:numPr>
              <w:tabs>
                <w:tab w:val="left" w:pos="313"/>
              </w:tabs>
              <w:spacing w:after="180" w:line="240" w:lineRule="auto"/>
              <w:rPr>
                <w:rFonts w:ascii="Times New Roman" w:eastAsia="SimSun" w:hAnsi="Times New Roman"/>
                <w:sz w:val="18"/>
                <w:szCs w:val="18"/>
                <w:lang w:eastAsia="zh-CN"/>
              </w:rPr>
            </w:pPr>
            <w:r>
              <w:rPr>
                <w:rFonts w:ascii="Times New Roman" w:eastAsia="SimSun" w:hAnsi="Times New Roman"/>
                <w:sz w:val="18"/>
                <w:szCs w:val="18"/>
                <w:lang w:eastAsia="zh-CN"/>
              </w:rPr>
              <w:t>If multiple candidate cells meet the condition, the straightforward is to select one cell with the best quality.</w:t>
            </w:r>
          </w:p>
        </w:tc>
      </w:tr>
      <w:tr w:rsidR="009F2CEF" w:rsidRPr="00CB154A" w14:paraId="0563997B"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0CD3D587" w14:textId="77777777" w:rsidR="009F2CEF" w:rsidRPr="00A22FCD" w:rsidRDefault="009F2CEF" w:rsidP="00CB154A">
            <w:pPr>
              <w:tabs>
                <w:tab w:val="left" w:pos="1622"/>
              </w:tabs>
              <w:rPr>
                <w:rFonts w:ascii="Times New Roman" w:eastAsia="DengXian" w:hAnsi="Times New Roman"/>
                <w:sz w:val="18"/>
                <w:szCs w:val="18"/>
                <w:lang w:eastAsia="zh-CN"/>
              </w:rPr>
            </w:pPr>
            <w:r w:rsidRPr="00357D65">
              <w:rPr>
                <w:rFonts w:ascii="Times New Roman" w:eastAsia="SimSun" w:hAnsi="Times New Roman" w:hint="eastAsia"/>
                <w:sz w:val="18"/>
                <w:szCs w:val="18"/>
                <w:lang w:eastAsia="zh-CN"/>
              </w:rPr>
              <w:t xml:space="preserve">Sharp </w:t>
            </w:r>
          </w:p>
        </w:tc>
        <w:tc>
          <w:tcPr>
            <w:tcW w:w="1962" w:type="dxa"/>
            <w:tcBorders>
              <w:top w:val="single" w:sz="4" w:space="0" w:color="auto"/>
              <w:left w:val="single" w:sz="4" w:space="0" w:color="auto"/>
              <w:bottom w:val="single" w:sz="4" w:space="0" w:color="auto"/>
              <w:right w:val="single" w:sz="4" w:space="0" w:color="auto"/>
            </w:tcBorders>
          </w:tcPr>
          <w:p w14:paraId="35B35BBC" w14:textId="77777777" w:rsidR="009F2CEF" w:rsidRPr="00A22FCD" w:rsidRDefault="009F2CEF" w:rsidP="00CB154A">
            <w:pPr>
              <w:tabs>
                <w:tab w:val="left" w:pos="1941"/>
                <w:tab w:val="left" w:pos="3165"/>
              </w:tabs>
              <w:rPr>
                <w:rFonts w:ascii="Times New Roman" w:eastAsia="DengXian" w:hAnsi="Times New Roman"/>
                <w:sz w:val="18"/>
                <w:szCs w:val="18"/>
                <w:lang w:eastAsia="zh-CN"/>
              </w:rPr>
            </w:pPr>
            <w:r w:rsidRPr="002A739E">
              <w:rPr>
                <w:rFonts w:ascii="Times New Roman" w:eastAsia="SimSun" w:hAnsi="Times New Roman"/>
                <w:sz w:val="18"/>
                <w:szCs w:val="18"/>
                <w:highlight w:val="green"/>
                <w:lang w:eastAsia="zh-CN"/>
              </w:rPr>
              <w:t>Y</w:t>
            </w:r>
            <w:r w:rsidRPr="002A739E">
              <w:rPr>
                <w:rFonts w:ascii="Times New Roman" w:eastAsia="SimSun" w:hAnsi="Times New Roman" w:hint="eastAsia"/>
                <w:sz w:val="18"/>
                <w:szCs w:val="18"/>
                <w:highlight w:val="green"/>
                <w:lang w:eastAsia="zh-CN"/>
              </w:rPr>
              <w:t>es</w:t>
            </w:r>
            <w:r>
              <w:rPr>
                <w:rFonts w:ascii="Times New Roman" w:eastAsia="SimSun" w:hAnsi="Times New Roman" w:hint="eastAsia"/>
                <w:sz w:val="18"/>
                <w:szCs w:val="18"/>
                <w:lang w:eastAsia="zh-CN"/>
              </w:rPr>
              <w:t xml:space="preserve"> </w:t>
            </w:r>
          </w:p>
        </w:tc>
        <w:tc>
          <w:tcPr>
            <w:tcW w:w="5760" w:type="dxa"/>
            <w:tcBorders>
              <w:top w:val="single" w:sz="4" w:space="0" w:color="auto"/>
              <w:left w:val="single" w:sz="4" w:space="0" w:color="auto"/>
              <w:bottom w:val="single" w:sz="4" w:space="0" w:color="auto"/>
              <w:right w:val="single" w:sz="4" w:space="0" w:color="auto"/>
            </w:tcBorders>
          </w:tcPr>
          <w:p w14:paraId="3CD2FDE9" w14:textId="77777777" w:rsidR="009F2CEF" w:rsidRDefault="009F2CEF" w:rsidP="00CB154A">
            <w:pPr>
              <w:tabs>
                <w:tab w:val="left" w:pos="313"/>
              </w:tabs>
              <w:rPr>
                <w:rFonts w:ascii="Times New Roman" w:eastAsia="SimSun" w:hAnsi="Times New Roman"/>
                <w:sz w:val="18"/>
                <w:szCs w:val="18"/>
                <w:lang w:eastAsia="zh-CN"/>
              </w:rPr>
            </w:pPr>
            <w:r w:rsidRPr="00357D65">
              <w:rPr>
                <w:rFonts w:ascii="Times New Roman" w:eastAsia="SimSun" w:hAnsi="Times New Roman"/>
                <w:sz w:val="18"/>
                <w:szCs w:val="18"/>
                <w:lang w:eastAsia="zh-CN"/>
              </w:rPr>
              <w:t>If CHO conditions for multiple candidate cells are met, UE can take the latest beam information for target cell selection. However, it can be UE implementation.</w:t>
            </w:r>
          </w:p>
        </w:tc>
      </w:tr>
      <w:tr w:rsidR="009F2CEF" w:rsidRPr="00CB154A" w14:paraId="45413569"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5903C23F" w14:textId="77777777" w:rsidR="009F2CEF" w:rsidRPr="00357D65" w:rsidRDefault="009F2CEF" w:rsidP="00CB154A">
            <w:pPr>
              <w:tabs>
                <w:tab w:val="left" w:pos="1622"/>
              </w:tabs>
              <w:rPr>
                <w:rFonts w:ascii="Times New Roman" w:eastAsia="SimSun" w:hAnsi="Times New Roman"/>
                <w:sz w:val="18"/>
                <w:szCs w:val="18"/>
                <w:lang w:eastAsia="zh-CN"/>
              </w:rPr>
            </w:pPr>
            <w:r>
              <w:rPr>
                <w:rFonts w:ascii="Times New Roman" w:eastAsia="SimSun" w:hAnsi="Times New Roman" w:hint="eastAsia"/>
                <w:sz w:val="18"/>
                <w:szCs w:val="18"/>
                <w:lang w:eastAsia="zh-CN"/>
              </w:rPr>
              <w:t>vivo</w:t>
            </w:r>
          </w:p>
        </w:tc>
        <w:tc>
          <w:tcPr>
            <w:tcW w:w="1962" w:type="dxa"/>
            <w:tcBorders>
              <w:top w:val="single" w:sz="4" w:space="0" w:color="auto"/>
              <w:left w:val="single" w:sz="4" w:space="0" w:color="auto"/>
              <w:bottom w:val="single" w:sz="4" w:space="0" w:color="auto"/>
              <w:right w:val="single" w:sz="4" w:space="0" w:color="auto"/>
            </w:tcBorders>
          </w:tcPr>
          <w:p w14:paraId="003FDE6E" w14:textId="77777777" w:rsidR="009F2CEF" w:rsidRDefault="009F2CEF" w:rsidP="00CB154A">
            <w:pPr>
              <w:tabs>
                <w:tab w:val="left" w:pos="1941"/>
                <w:tab w:val="left" w:pos="3165"/>
              </w:tabs>
              <w:rPr>
                <w:rFonts w:ascii="Times New Roman" w:eastAsia="SimSun" w:hAnsi="Times New Roman"/>
                <w:sz w:val="18"/>
                <w:szCs w:val="18"/>
                <w:lang w:eastAsia="zh-CN"/>
              </w:rPr>
            </w:pPr>
            <w:r w:rsidRPr="002A739E">
              <w:rPr>
                <w:rFonts w:ascii="Times New Roman" w:eastAsia="SimSun" w:hAnsi="Times New Roman" w:hint="eastAsia"/>
                <w:sz w:val="18"/>
                <w:szCs w:val="18"/>
                <w:highlight w:val="green"/>
                <w:lang w:eastAsia="zh-CN"/>
              </w:rPr>
              <w:t>Yes</w:t>
            </w:r>
            <w:r>
              <w:rPr>
                <w:rFonts w:ascii="Times New Roman" w:eastAsia="SimSun" w:hAnsi="Times New Roman"/>
                <w:sz w:val="18"/>
                <w:szCs w:val="18"/>
                <w:lang w:eastAsia="zh-CN"/>
              </w:rPr>
              <w:t>/No</w:t>
            </w:r>
          </w:p>
        </w:tc>
        <w:tc>
          <w:tcPr>
            <w:tcW w:w="5760" w:type="dxa"/>
            <w:tcBorders>
              <w:top w:val="single" w:sz="4" w:space="0" w:color="auto"/>
              <w:left w:val="single" w:sz="4" w:space="0" w:color="auto"/>
              <w:bottom w:val="single" w:sz="4" w:space="0" w:color="auto"/>
              <w:right w:val="single" w:sz="4" w:space="0" w:color="auto"/>
            </w:tcBorders>
          </w:tcPr>
          <w:p w14:paraId="2D44D8E3" w14:textId="77777777" w:rsidR="009F2CEF" w:rsidRPr="00357D65" w:rsidRDefault="009F2CEF" w:rsidP="00CB154A">
            <w:pPr>
              <w:tabs>
                <w:tab w:val="left" w:pos="313"/>
              </w:tabs>
              <w:rPr>
                <w:rFonts w:ascii="Times New Roman" w:eastAsia="SimSun" w:hAnsi="Times New Roman"/>
                <w:sz w:val="18"/>
                <w:szCs w:val="18"/>
                <w:lang w:eastAsia="zh-CN"/>
              </w:rPr>
            </w:pPr>
            <w:r>
              <w:rPr>
                <w:rFonts w:ascii="Times New Roman" w:eastAsia="SimSun" w:hAnsi="Times New Roman"/>
                <w:sz w:val="18"/>
                <w:szCs w:val="18"/>
                <w:lang w:eastAsia="zh-CN"/>
              </w:rPr>
              <w:t>I</w:t>
            </w:r>
            <w:r>
              <w:rPr>
                <w:rFonts w:ascii="Times New Roman" w:eastAsia="SimSun" w:hAnsi="Times New Roman" w:hint="eastAsia"/>
                <w:sz w:val="18"/>
                <w:szCs w:val="18"/>
                <w:lang w:eastAsia="zh-CN"/>
              </w:rPr>
              <w:t xml:space="preserve">f </w:t>
            </w:r>
            <w:r>
              <w:rPr>
                <w:rFonts w:ascii="Times New Roman" w:eastAsia="SimSun" w:hAnsi="Times New Roman"/>
                <w:sz w:val="18"/>
                <w:szCs w:val="18"/>
                <w:lang w:eastAsia="zh-CN"/>
              </w:rPr>
              <w:t xml:space="preserve">multiple candidate cells triggering conditions are satisfied for CHO, some mechanism is needed for UE to select the target cell. We think the priority can be configured by network or the selection can be based on the latest beam measurement. </w:t>
            </w:r>
          </w:p>
        </w:tc>
      </w:tr>
      <w:tr w:rsidR="009F2CEF" w:rsidRPr="00CB154A" w14:paraId="5095BA0F"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71AAE72A" w14:textId="77777777" w:rsidR="009F2CEF" w:rsidRDefault="009F2CEF" w:rsidP="00CB154A">
            <w:pPr>
              <w:tabs>
                <w:tab w:val="left" w:pos="1622"/>
              </w:tabs>
              <w:rPr>
                <w:rFonts w:ascii="Times New Roman" w:eastAsia="SimSun" w:hAnsi="Times New Roman"/>
                <w:sz w:val="18"/>
                <w:szCs w:val="18"/>
                <w:lang w:eastAsia="zh-CN"/>
              </w:rPr>
            </w:pPr>
            <w:r>
              <w:rPr>
                <w:rFonts w:ascii="Times New Roman" w:hAnsi="Times New Roman"/>
                <w:sz w:val="18"/>
                <w:szCs w:val="18"/>
                <w:lang w:eastAsia="ko-KR"/>
              </w:rPr>
              <w:t>Nokia</w:t>
            </w:r>
          </w:p>
        </w:tc>
        <w:tc>
          <w:tcPr>
            <w:tcW w:w="1962" w:type="dxa"/>
            <w:tcBorders>
              <w:top w:val="single" w:sz="4" w:space="0" w:color="auto"/>
              <w:left w:val="single" w:sz="4" w:space="0" w:color="auto"/>
              <w:bottom w:val="single" w:sz="4" w:space="0" w:color="auto"/>
              <w:right w:val="single" w:sz="4" w:space="0" w:color="auto"/>
            </w:tcBorders>
          </w:tcPr>
          <w:p w14:paraId="44733749" w14:textId="77777777" w:rsidR="009F2CEF" w:rsidRDefault="009F2CEF" w:rsidP="00CB154A">
            <w:pPr>
              <w:tabs>
                <w:tab w:val="left" w:pos="1941"/>
                <w:tab w:val="left" w:pos="3165"/>
              </w:tabs>
              <w:rPr>
                <w:rFonts w:ascii="Times New Roman" w:eastAsia="SimSun" w:hAnsi="Times New Roman"/>
                <w:sz w:val="18"/>
                <w:szCs w:val="18"/>
                <w:lang w:eastAsia="zh-CN"/>
              </w:rPr>
            </w:pPr>
            <w:r w:rsidRPr="009F2CEF">
              <w:rPr>
                <w:rFonts w:ascii="Times New Roman" w:eastAsia="SimSun" w:hAnsi="Times New Roman"/>
                <w:sz w:val="18"/>
                <w:szCs w:val="18"/>
                <w:highlight w:val="red"/>
                <w:lang w:eastAsia="zh-CN"/>
              </w:rPr>
              <w:t>No</w:t>
            </w:r>
          </w:p>
        </w:tc>
        <w:tc>
          <w:tcPr>
            <w:tcW w:w="5760" w:type="dxa"/>
            <w:tcBorders>
              <w:top w:val="single" w:sz="4" w:space="0" w:color="auto"/>
              <w:left w:val="single" w:sz="4" w:space="0" w:color="auto"/>
              <w:bottom w:val="single" w:sz="4" w:space="0" w:color="auto"/>
              <w:right w:val="single" w:sz="4" w:space="0" w:color="auto"/>
            </w:tcBorders>
          </w:tcPr>
          <w:p w14:paraId="131CBD45" w14:textId="77777777" w:rsidR="009F2CEF" w:rsidRDefault="009F2CEF" w:rsidP="00CB154A">
            <w:pPr>
              <w:tabs>
                <w:tab w:val="left" w:pos="313"/>
              </w:tabs>
              <w:rPr>
                <w:rFonts w:ascii="Times New Roman" w:eastAsia="SimSun" w:hAnsi="Times New Roman"/>
                <w:sz w:val="18"/>
                <w:szCs w:val="18"/>
                <w:lang w:eastAsia="zh-CN"/>
              </w:rPr>
            </w:pPr>
            <w:r>
              <w:rPr>
                <w:rFonts w:ascii="Times New Roman" w:hAnsi="Times New Roman"/>
                <w:sz w:val="18"/>
                <w:szCs w:val="18"/>
                <w:lang w:eastAsia="ko-KR"/>
              </w:rPr>
              <w:t xml:space="preserve">Beam-related information is anyway incorporated in the CHO execution condition (as the cell-level quality is derived from beam-level results). The UE considers configured beam-level quality thresholds and the number of beams to average, which shall sufficiently </w:t>
            </w:r>
            <w:proofErr w:type="gramStart"/>
            <w:r>
              <w:rPr>
                <w:rFonts w:ascii="Times New Roman" w:hAnsi="Times New Roman"/>
                <w:sz w:val="18"/>
                <w:szCs w:val="18"/>
                <w:lang w:eastAsia="ko-KR"/>
              </w:rPr>
              <w:t>take into account</w:t>
            </w:r>
            <w:proofErr w:type="gramEnd"/>
            <w:r>
              <w:rPr>
                <w:rFonts w:ascii="Times New Roman" w:hAnsi="Times New Roman"/>
                <w:sz w:val="18"/>
                <w:szCs w:val="18"/>
                <w:lang w:eastAsia="ko-KR"/>
              </w:rPr>
              <w:t xml:space="preserve"> beam-related aspects. </w:t>
            </w:r>
            <w:r w:rsidRPr="00770B32">
              <w:rPr>
                <w:rFonts w:ascii="Times New Roman" w:hAnsi="Times New Roman"/>
                <w:sz w:val="18"/>
                <w:szCs w:val="18"/>
                <w:highlight w:val="red"/>
                <w:lang w:eastAsia="ko-KR"/>
              </w:rPr>
              <w:t>In addition, as discussed in Q3, the UE may update the NW with the latest measurement results, after CHO preparation and before the CHO execution.</w:t>
            </w:r>
            <w:r>
              <w:rPr>
                <w:rFonts w:ascii="Times New Roman" w:hAnsi="Times New Roman"/>
                <w:sz w:val="18"/>
                <w:szCs w:val="18"/>
                <w:lang w:eastAsia="ko-KR"/>
              </w:rPr>
              <w:t xml:space="preserve"> </w:t>
            </w:r>
          </w:p>
        </w:tc>
      </w:tr>
      <w:tr w:rsidR="009F2CEF" w:rsidRPr="00CB154A" w14:paraId="25520148"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1B0FC1EB" w14:textId="77777777" w:rsidR="009F2CEF" w:rsidRDefault="009F2CEF" w:rsidP="00CB154A">
            <w:pPr>
              <w:tabs>
                <w:tab w:val="left" w:pos="1622"/>
              </w:tabs>
              <w:rPr>
                <w:rFonts w:ascii="Times New Roman" w:hAnsi="Times New Roman"/>
                <w:sz w:val="18"/>
                <w:szCs w:val="18"/>
                <w:lang w:eastAsia="ko-KR"/>
              </w:rPr>
            </w:pPr>
            <w:r w:rsidRPr="00562F19">
              <w:rPr>
                <w:rFonts w:ascii="Times New Roman" w:hAnsi="Times New Roman" w:hint="eastAsia"/>
                <w:sz w:val="18"/>
                <w:szCs w:val="18"/>
                <w:lang w:eastAsia="ko-KR"/>
              </w:rPr>
              <w:t>ETRI</w:t>
            </w:r>
          </w:p>
        </w:tc>
        <w:tc>
          <w:tcPr>
            <w:tcW w:w="1962" w:type="dxa"/>
            <w:tcBorders>
              <w:top w:val="single" w:sz="4" w:space="0" w:color="auto"/>
              <w:left w:val="single" w:sz="4" w:space="0" w:color="auto"/>
              <w:bottom w:val="single" w:sz="4" w:space="0" w:color="auto"/>
              <w:right w:val="single" w:sz="4" w:space="0" w:color="auto"/>
            </w:tcBorders>
          </w:tcPr>
          <w:p w14:paraId="468F2080" w14:textId="77777777" w:rsidR="009F2CEF" w:rsidRPr="002A739E" w:rsidRDefault="009F2CEF" w:rsidP="00CB154A">
            <w:pPr>
              <w:tabs>
                <w:tab w:val="left" w:pos="1941"/>
                <w:tab w:val="left" w:pos="3165"/>
              </w:tabs>
              <w:rPr>
                <w:rFonts w:ascii="Times New Roman" w:eastAsia="SimSun" w:hAnsi="Times New Roman"/>
                <w:sz w:val="18"/>
                <w:szCs w:val="18"/>
                <w:highlight w:val="green"/>
                <w:lang w:eastAsia="zh-CN"/>
              </w:rPr>
            </w:pPr>
            <w:r w:rsidRPr="002A739E">
              <w:rPr>
                <w:rFonts w:ascii="Times New Roman" w:hAnsi="Times New Roman" w:hint="eastAsia"/>
                <w:sz w:val="18"/>
                <w:szCs w:val="18"/>
                <w:highlight w:val="green"/>
                <w:lang w:eastAsia="ko-KR"/>
              </w:rPr>
              <w:t>Yes</w:t>
            </w:r>
          </w:p>
        </w:tc>
        <w:tc>
          <w:tcPr>
            <w:tcW w:w="5760" w:type="dxa"/>
            <w:tcBorders>
              <w:top w:val="single" w:sz="4" w:space="0" w:color="auto"/>
              <w:left w:val="single" w:sz="4" w:space="0" w:color="auto"/>
              <w:bottom w:val="single" w:sz="4" w:space="0" w:color="auto"/>
              <w:right w:val="single" w:sz="4" w:space="0" w:color="auto"/>
            </w:tcBorders>
          </w:tcPr>
          <w:p w14:paraId="7BDE96F4" w14:textId="77777777" w:rsidR="009F2CEF" w:rsidRDefault="009F2CEF" w:rsidP="00CB154A">
            <w:pPr>
              <w:tabs>
                <w:tab w:val="left" w:pos="313"/>
              </w:tabs>
              <w:rPr>
                <w:rFonts w:ascii="Times New Roman" w:hAnsi="Times New Roman"/>
                <w:sz w:val="18"/>
                <w:szCs w:val="18"/>
                <w:lang w:eastAsia="ko-KR"/>
              </w:rPr>
            </w:pPr>
            <w:r w:rsidRPr="009C3875">
              <w:rPr>
                <w:rFonts w:ascii="Times New Roman" w:hAnsi="Times New Roman"/>
                <w:sz w:val="18"/>
                <w:szCs w:val="18"/>
                <w:lang w:eastAsia="ko-KR"/>
              </w:rPr>
              <w:t xml:space="preserve">Same view as </w:t>
            </w:r>
            <w:r>
              <w:rPr>
                <w:rFonts w:ascii="Times New Roman" w:hAnsi="Times New Roman"/>
                <w:sz w:val="18"/>
                <w:szCs w:val="18"/>
                <w:lang w:eastAsia="ko-KR"/>
              </w:rPr>
              <w:t>CATT</w:t>
            </w:r>
            <w:r w:rsidRPr="009C3875">
              <w:rPr>
                <w:rFonts w:ascii="Times New Roman" w:hAnsi="Times New Roman"/>
                <w:sz w:val="18"/>
                <w:szCs w:val="18"/>
                <w:lang w:eastAsia="ko-KR"/>
              </w:rPr>
              <w:t>.</w:t>
            </w:r>
          </w:p>
        </w:tc>
      </w:tr>
      <w:tr w:rsidR="009F2CEF" w:rsidRPr="00CB154A" w14:paraId="7A2BAFA8"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5607FDB3" w14:textId="77777777" w:rsidR="009F2CEF" w:rsidRPr="00562F19" w:rsidRDefault="009F2CEF" w:rsidP="00CB154A">
            <w:pPr>
              <w:tabs>
                <w:tab w:val="left" w:pos="1622"/>
              </w:tabs>
              <w:rPr>
                <w:rFonts w:ascii="Times New Roman" w:hAnsi="Times New Roman"/>
                <w:sz w:val="18"/>
                <w:szCs w:val="18"/>
                <w:lang w:eastAsia="ko-KR"/>
              </w:rPr>
            </w:pPr>
            <w:r>
              <w:rPr>
                <w:rFonts w:ascii="Times New Roman" w:eastAsia="DengXian" w:hAnsi="Times New Roman" w:hint="eastAsia"/>
                <w:sz w:val="18"/>
                <w:szCs w:val="18"/>
                <w:lang w:eastAsia="zh-CN"/>
              </w:rPr>
              <w:t>CMCC</w:t>
            </w:r>
          </w:p>
        </w:tc>
        <w:tc>
          <w:tcPr>
            <w:tcW w:w="1962" w:type="dxa"/>
            <w:tcBorders>
              <w:top w:val="single" w:sz="4" w:space="0" w:color="auto"/>
              <w:left w:val="single" w:sz="4" w:space="0" w:color="auto"/>
              <w:bottom w:val="single" w:sz="4" w:space="0" w:color="auto"/>
              <w:right w:val="single" w:sz="4" w:space="0" w:color="auto"/>
            </w:tcBorders>
          </w:tcPr>
          <w:p w14:paraId="0B9C8E01" w14:textId="77777777" w:rsidR="009F2CEF" w:rsidRPr="002A739E" w:rsidRDefault="009F2CEF" w:rsidP="00CB154A">
            <w:pPr>
              <w:tabs>
                <w:tab w:val="left" w:pos="1941"/>
                <w:tab w:val="left" w:pos="3165"/>
              </w:tabs>
              <w:rPr>
                <w:rFonts w:ascii="Times New Roman" w:hAnsi="Times New Roman"/>
                <w:sz w:val="18"/>
                <w:szCs w:val="18"/>
                <w:highlight w:val="green"/>
                <w:lang w:eastAsia="ko-KR"/>
              </w:rPr>
            </w:pPr>
            <w:r w:rsidRPr="002A739E">
              <w:rPr>
                <w:rFonts w:ascii="Times New Roman" w:eastAsia="DengXian" w:hAnsi="Times New Roman" w:hint="eastAsia"/>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100064E7" w14:textId="77777777" w:rsidR="009F2CEF" w:rsidRPr="009C3875" w:rsidRDefault="009F2CEF" w:rsidP="00CB154A">
            <w:pPr>
              <w:tabs>
                <w:tab w:val="left" w:pos="313"/>
              </w:tabs>
              <w:rPr>
                <w:rFonts w:ascii="Times New Roman" w:hAnsi="Times New Roman"/>
                <w:sz w:val="18"/>
                <w:szCs w:val="18"/>
                <w:lang w:eastAsia="ko-KR"/>
              </w:rPr>
            </w:pPr>
            <w:r>
              <w:rPr>
                <w:rFonts w:ascii="Times New Roman" w:eastAsia="SimSun" w:hAnsi="Times New Roman" w:hint="eastAsia"/>
                <w:sz w:val="18"/>
                <w:szCs w:val="18"/>
                <w:lang w:eastAsia="zh-CN"/>
              </w:rPr>
              <w:t>The cell selection in CHO is quite similar with that of cell reselection.</w:t>
            </w:r>
          </w:p>
        </w:tc>
      </w:tr>
      <w:tr w:rsidR="009F2CEF" w:rsidRPr="00CB154A" w14:paraId="3EFE8478"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78FEB3A4" w14:textId="77777777" w:rsidR="009F2CEF" w:rsidRDefault="009F2CEF" w:rsidP="00CB154A">
            <w:pPr>
              <w:tabs>
                <w:tab w:val="left" w:pos="1622"/>
              </w:tabs>
              <w:rPr>
                <w:rFonts w:ascii="Times New Roman" w:eastAsia="DengXian" w:hAnsi="Times New Roman"/>
                <w:sz w:val="18"/>
                <w:szCs w:val="18"/>
                <w:lang w:eastAsia="zh-CN"/>
              </w:rPr>
            </w:pPr>
            <w:r>
              <w:rPr>
                <w:rFonts w:ascii="Times New Roman" w:hAnsi="Times New Roman"/>
                <w:sz w:val="18"/>
                <w:szCs w:val="18"/>
                <w:lang w:eastAsia="ko-KR"/>
              </w:rPr>
              <w:t>Interdigital</w:t>
            </w:r>
          </w:p>
        </w:tc>
        <w:tc>
          <w:tcPr>
            <w:tcW w:w="1962" w:type="dxa"/>
            <w:tcBorders>
              <w:top w:val="single" w:sz="4" w:space="0" w:color="auto"/>
              <w:left w:val="single" w:sz="4" w:space="0" w:color="auto"/>
              <w:bottom w:val="single" w:sz="4" w:space="0" w:color="auto"/>
              <w:right w:val="single" w:sz="4" w:space="0" w:color="auto"/>
            </w:tcBorders>
          </w:tcPr>
          <w:p w14:paraId="5E3EA545" w14:textId="77777777" w:rsidR="009F2CEF" w:rsidRDefault="009F2CEF" w:rsidP="00CB154A">
            <w:pPr>
              <w:tabs>
                <w:tab w:val="left" w:pos="1941"/>
                <w:tab w:val="left" w:pos="3165"/>
              </w:tabs>
              <w:rPr>
                <w:rFonts w:ascii="Times New Roman" w:eastAsia="DengXian" w:hAnsi="Times New Roman"/>
                <w:sz w:val="18"/>
                <w:szCs w:val="18"/>
                <w:lang w:eastAsia="zh-CN"/>
              </w:rPr>
            </w:pPr>
            <w:r w:rsidRPr="002A739E">
              <w:rPr>
                <w:rFonts w:ascii="Times New Roman" w:eastAsia="SimSun" w:hAnsi="Times New Roman"/>
                <w:sz w:val="18"/>
                <w:szCs w:val="18"/>
                <w:highlight w:val="green"/>
                <w:lang w:eastAsia="zh-CN"/>
              </w:rPr>
              <w:t>Yes</w:t>
            </w:r>
          </w:p>
        </w:tc>
        <w:tc>
          <w:tcPr>
            <w:tcW w:w="5760" w:type="dxa"/>
            <w:tcBorders>
              <w:top w:val="single" w:sz="4" w:space="0" w:color="auto"/>
              <w:left w:val="single" w:sz="4" w:space="0" w:color="auto"/>
              <w:bottom w:val="single" w:sz="4" w:space="0" w:color="auto"/>
              <w:right w:val="single" w:sz="4" w:space="0" w:color="auto"/>
            </w:tcBorders>
          </w:tcPr>
          <w:p w14:paraId="24572A4D" w14:textId="77777777" w:rsidR="009F2CEF" w:rsidRDefault="009F2CEF" w:rsidP="00CB154A">
            <w:pPr>
              <w:tabs>
                <w:tab w:val="left" w:pos="313"/>
              </w:tabs>
              <w:rPr>
                <w:rFonts w:ascii="Times New Roman" w:eastAsia="SimSun" w:hAnsi="Times New Roman"/>
                <w:sz w:val="18"/>
                <w:szCs w:val="18"/>
                <w:lang w:eastAsia="zh-CN"/>
              </w:rPr>
            </w:pPr>
            <w:r>
              <w:rPr>
                <w:rFonts w:ascii="Times New Roman" w:hAnsi="Times New Roman"/>
                <w:sz w:val="18"/>
                <w:szCs w:val="18"/>
                <w:lang w:eastAsia="ko-KR"/>
              </w:rPr>
              <w:t xml:space="preserve">As noted by the rapporteur, selection of the CHO target is performed by the UE (as with cell reselection).  It would make sense to use beams in selecting </w:t>
            </w:r>
            <w:r>
              <w:rPr>
                <w:rFonts w:ascii="Times New Roman" w:hAnsi="Times New Roman"/>
                <w:sz w:val="18"/>
                <w:szCs w:val="18"/>
                <w:lang w:eastAsia="ko-KR"/>
              </w:rPr>
              <w:lastRenderedPageBreak/>
              <w:t xml:space="preserve">the CHO target since beams are used in selection of the cell reselection target. </w:t>
            </w:r>
          </w:p>
        </w:tc>
      </w:tr>
      <w:tr w:rsidR="009F2CEF" w:rsidRPr="00CB154A" w14:paraId="1F59FE4F" w14:textId="77777777" w:rsidTr="00CB154A">
        <w:trPr>
          <w:trHeight w:val="289"/>
        </w:trPr>
        <w:tc>
          <w:tcPr>
            <w:tcW w:w="1638" w:type="dxa"/>
            <w:tcBorders>
              <w:top w:val="single" w:sz="4" w:space="0" w:color="auto"/>
              <w:left w:val="single" w:sz="4" w:space="0" w:color="auto"/>
              <w:bottom w:val="single" w:sz="4" w:space="0" w:color="auto"/>
              <w:right w:val="single" w:sz="4" w:space="0" w:color="auto"/>
            </w:tcBorders>
          </w:tcPr>
          <w:p w14:paraId="452CC7C9" w14:textId="77777777" w:rsidR="009F2CEF" w:rsidRDefault="009F2CEF" w:rsidP="00CB154A">
            <w:pPr>
              <w:tabs>
                <w:tab w:val="left" w:pos="1622"/>
              </w:tabs>
              <w:rPr>
                <w:rFonts w:ascii="Times New Roman" w:hAnsi="Times New Roman"/>
                <w:sz w:val="18"/>
                <w:szCs w:val="18"/>
                <w:lang w:eastAsia="ko-KR"/>
              </w:rPr>
            </w:pPr>
            <w:r>
              <w:rPr>
                <w:rFonts w:ascii="Times New Roman" w:hAnsi="Times New Roman" w:hint="eastAsia"/>
                <w:sz w:val="18"/>
                <w:szCs w:val="18"/>
                <w:lang w:eastAsia="ko-KR"/>
              </w:rPr>
              <w:lastRenderedPageBreak/>
              <w:t>LG</w:t>
            </w:r>
          </w:p>
        </w:tc>
        <w:tc>
          <w:tcPr>
            <w:tcW w:w="1962" w:type="dxa"/>
            <w:tcBorders>
              <w:top w:val="single" w:sz="4" w:space="0" w:color="auto"/>
              <w:left w:val="single" w:sz="4" w:space="0" w:color="auto"/>
              <w:bottom w:val="single" w:sz="4" w:space="0" w:color="auto"/>
              <w:right w:val="single" w:sz="4" w:space="0" w:color="auto"/>
            </w:tcBorders>
          </w:tcPr>
          <w:p w14:paraId="61F93BD7" w14:textId="77777777" w:rsidR="009F2CEF" w:rsidRDefault="009F2CEF" w:rsidP="00CB154A">
            <w:pPr>
              <w:tabs>
                <w:tab w:val="left" w:pos="1941"/>
                <w:tab w:val="left" w:pos="3165"/>
              </w:tabs>
              <w:rPr>
                <w:rFonts w:ascii="Times New Roman" w:eastAsia="SimSun" w:hAnsi="Times New Roman"/>
                <w:sz w:val="18"/>
                <w:szCs w:val="18"/>
                <w:lang w:eastAsia="zh-CN"/>
              </w:rPr>
            </w:pPr>
            <w:r>
              <w:rPr>
                <w:rFonts w:ascii="Times New Roman" w:hAnsi="Times New Roman"/>
                <w:sz w:val="18"/>
                <w:szCs w:val="18"/>
                <w:lang w:eastAsia="ko-KR"/>
              </w:rPr>
              <w:t>No</w:t>
            </w:r>
          </w:p>
        </w:tc>
        <w:tc>
          <w:tcPr>
            <w:tcW w:w="5760" w:type="dxa"/>
            <w:tcBorders>
              <w:top w:val="single" w:sz="4" w:space="0" w:color="auto"/>
              <w:left w:val="single" w:sz="4" w:space="0" w:color="auto"/>
              <w:bottom w:val="single" w:sz="4" w:space="0" w:color="auto"/>
              <w:right w:val="single" w:sz="4" w:space="0" w:color="auto"/>
            </w:tcBorders>
          </w:tcPr>
          <w:p w14:paraId="31798E6F" w14:textId="77777777" w:rsidR="009F2CEF" w:rsidRDefault="009F2CEF" w:rsidP="00CB154A">
            <w:pPr>
              <w:tabs>
                <w:tab w:val="left" w:pos="313"/>
              </w:tabs>
              <w:rPr>
                <w:rFonts w:ascii="Times New Roman" w:hAnsi="Times New Roman"/>
                <w:sz w:val="18"/>
                <w:szCs w:val="18"/>
                <w:lang w:eastAsia="ko-KR"/>
              </w:rPr>
            </w:pPr>
            <w:r>
              <w:rPr>
                <w:rFonts w:ascii="Times New Roman" w:hAnsi="Times New Roman"/>
                <w:sz w:val="18"/>
                <w:szCs w:val="18"/>
                <w:lang w:eastAsia="ko-KR"/>
              </w:rPr>
              <w:t xml:space="preserve">Beam information may be helpful in a few </w:t>
            </w:r>
            <w:proofErr w:type="gramStart"/>
            <w:r>
              <w:rPr>
                <w:rFonts w:ascii="Times New Roman" w:hAnsi="Times New Roman"/>
                <w:sz w:val="18"/>
                <w:szCs w:val="18"/>
                <w:lang w:eastAsia="ko-KR"/>
              </w:rPr>
              <w:t>case</w:t>
            </w:r>
            <w:proofErr w:type="gramEnd"/>
            <w:r>
              <w:rPr>
                <w:rFonts w:ascii="Times New Roman" w:hAnsi="Times New Roman"/>
                <w:sz w:val="18"/>
                <w:szCs w:val="18"/>
                <w:lang w:eastAsia="ko-KR"/>
              </w:rPr>
              <w:t xml:space="preserve"> but the gain would be not much. Considering that the network </w:t>
            </w:r>
            <w:proofErr w:type="gramStart"/>
            <w:r>
              <w:rPr>
                <w:rFonts w:ascii="Times New Roman" w:hAnsi="Times New Roman"/>
                <w:sz w:val="18"/>
                <w:szCs w:val="18"/>
                <w:lang w:eastAsia="ko-KR"/>
              </w:rPr>
              <w:t>have</w:t>
            </w:r>
            <w:proofErr w:type="gramEnd"/>
            <w:r>
              <w:rPr>
                <w:rFonts w:ascii="Times New Roman" w:hAnsi="Times New Roman"/>
                <w:sz w:val="18"/>
                <w:szCs w:val="18"/>
                <w:lang w:eastAsia="ko-KR"/>
              </w:rPr>
              <w:t xml:space="preserve"> already received measurement results including beam information if necessary, the network is able to estimate beam results in the near future mostly.</w:t>
            </w:r>
          </w:p>
        </w:tc>
      </w:tr>
    </w:tbl>
    <w:p w14:paraId="280C4562" w14:textId="518E8458" w:rsidR="002A739E" w:rsidRPr="009F2CEF" w:rsidRDefault="009F2CEF" w:rsidP="009F2CEF">
      <w:pPr>
        <w:pStyle w:val="BodyText"/>
        <w:rPr>
          <w:color w:val="FF0000"/>
          <w:lang w:val="en-GB"/>
        </w:rPr>
      </w:pPr>
      <w:r w:rsidRPr="002A739E">
        <w:rPr>
          <w:color w:val="FF0000"/>
          <w:lang w:val="en-GB"/>
        </w:rPr>
        <w:t>************************************************************************************************************************</w:t>
      </w:r>
    </w:p>
    <w:p w14:paraId="372318D3" w14:textId="77777777" w:rsidR="009D725A" w:rsidRDefault="009D725A" w:rsidP="00C30004">
      <w:pPr>
        <w:pStyle w:val="Heading1"/>
      </w:pPr>
      <w:bookmarkStart w:id="4" w:name="_Toc242573360"/>
      <w:r w:rsidRPr="00C30004">
        <w:t>Summary</w:t>
      </w:r>
      <w:bookmarkEnd w:id="4"/>
    </w:p>
    <w:p w14:paraId="587C178A" w14:textId="5782812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1BCBCB8A" w14:textId="389D9E73" w:rsidR="0020734B" w:rsidRPr="0020734B" w:rsidRDefault="0020734B" w:rsidP="0094788E">
      <w:pPr>
        <w:pStyle w:val="Proposal"/>
        <w:numPr>
          <w:ilvl w:val="0"/>
          <w:numId w:val="6"/>
        </w:numPr>
      </w:pPr>
      <w:bookmarkStart w:id="6" w:name="_Hlk528334907"/>
      <w:r w:rsidRPr="0020734B">
        <w:t>Confirm that each target candidate may configure per beam CFRA and/or per beam CBRA for CHO (as in legacy HO).</w:t>
      </w:r>
    </w:p>
    <w:p w14:paraId="1F665045" w14:textId="77777777" w:rsidR="0020734B" w:rsidRDefault="0020734B" w:rsidP="0094788E">
      <w:pPr>
        <w:pStyle w:val="Proposal"/>
        <w:numPr>
          <w:ilvl w:val="0"/>
          <w:numId w:val="6"/>
        </w:numPr>
        <w:tabs>
          <w:tab w:val="clear" w:pos="1304"/>
        </w:tabs>
      </w:pPr>
      <w:r>
        <w:t>Confirm that fallback between CFRA and CBRA is supported in CHO (as in legacy HO).</w:t>
      </w:r>
    </w:p>
    <w:p w14:paraId="6ABC903A" w14:textId="02328648" w:rsidR="0020734B" w:rsidRDefault="0020734B" w:rsidP="0094788E">
      <w:pPr>
        <w:pStyle w:val="Proposal"/>
        <w:numPr>
          <w:ilvl w:val="0"/>
          <w:numId w:val="6"/>
        </w:numPr>
        <w:tabs>
          <w:tab w:val="clear" w:pos="1304"/>
        </w:tabs>
      </w:pPr>
      <w:r>
        <w:t xml:space="preserve">UE may report beam measurements in </w:t>
      </w:r>
      <w:r w:rsidRPr="0020734B">
        <w:rPr>
          <w:i/>
        </w:rPr>
        <w:t>RRCReconfigurationComplete</w:t>
      </w:r>
      <w:r>
        <w:t xml:space="preserve"> to target during CHO execution. </w:t>
      </w:r>
    </w:p>
    <w:p w14:paraId="45AA45F6" w14:textId="08913565" w:rsidR="0020734B" w:rsidRDefault="0020734B" w:rsidP="0094788E">
      <w:pPr>
        <w:pStyle w:val="Proposal"/>
        <w:numPr>
          <w:ilvl w:val="0"/>
          <w:numId w:val="6"/>
        </w:numPr>
        <w:tabs>
          <w:tab w:val="clear" w:pos="1304"/>
        </w:tabs>
      </w:pPr>
      <w:r>
        <w:t>B</w:t>
      </w:r>
      <w:r w:rsidRPr="00CE6515">
        <w:t xml:space="preserve">eam information </w:t>
      </w:r>
      <w:r>
        <w:t xml:space="preserve">is used </w:t>
      </w:r>
      <w:r w:rsidRPr="00CE6515">
        <w:t>for down selection of the triggered cells</w:t>
      </w:r>
      <w:r>
        <w:t>. FFS whether that is specified or left to implementation.</w:t>
      </w:r>
    </w:p>
    <w:bookmarkEnd w:id="6"/>
    <w:p w14:paraId="36D2311E" w14:textId="77777777" w:rsidR="009D725A" w:rsidRDefault="009D725A" w:rsidP="009D725A">
      <w:pPr>
        <w:pStyle w:val="Heading1"/>
        <w:rPr>
          <w:noProof/>
        </w:rPr>
      </w:pPr>
      <w:r>
        <w:rPr>
          <w:noProof/>
        </w:rPr>
        <w:t>References</w:t>
      </w:r>
      <w:bookmarkEnd w:id="5"/>
    </w:p>
    <w:p w14:paraId="38007529" w14:textId="3FA33D40" w:rsidR="00782E70" w:rsidRDefault="00666B2F" w:rsidP="003B688F">
      <w:pPr>
        <w:numPr>
          <w:ilvl w:val="0"/>
          <w:numId w:val="1"/>
        </w:numPr>
        <w:overflowPunct w:val="0"/>
        <w:autoSpaceDE w:val="0"/>
        <w:autoSpaceDN w:val="0"/>
        <w:adjustRightInd w:val="0"/>
        <w:spacing w:after="180" w:line="240" w:lineRule="auto"/>
        <w:textAlignment w:val="baseline"/>
        <w:rPr>
          <w:rFonts w:cs="Arial"/>
          <w:lang w:val="de-DE"/>
        </w:rPr>
      </w:pPr>
      <w:bookmarkStart w:id="7" w:name="_Ref476654561"/>
      <w:bookmarkStart w:id="8" w:name="_Ref524694582"/>
      <w:bookmarkStart w:id="9" w:name="_Ref534984224"/>
      <w:bookmarkStart w:id="10" w:name="_Ref536781318"/>
      <w:r w:rsidRPr="00F04166">
        <w:rPr>
          <w:rFonts w:cs="Arial"/>
          <w:lang w:val="de-DE"/>
        </w:rPr>
        <w:t>RP-181433</w:t>
      </w:r>
      <w:r>
        <w:rPr>
          <w:rFonts w:cs="Arial"/>
          <w:lang w:val="de-DE"/>
        </w:rPr>
        <w:t>, Work Item on NR Mobility Enhancements, Intel, RAN</w:t>
      </w:r>
      <w:r w:rsidRPr="004E6DBF">
        <w:rPr>
          <w:rFonts w:cs="Arial"/>
          <w:lang w:val="de-DE"/>
        </w:rPr>
        <w:t>#80</w:t>
      </w:r>
      <w:r>
        <w:rPr>
          <w:rFonts w:cs="Arial"/>
          <w:lang w:val="de-DE"/>
        </w:rPr>
        <w:t xml:space="preserve">, </w:t>
      </w:r>
      <w:r w:rsidRPr="004E6DBF">
        <w:rPr>
          <w:rFonts w:cs="Arial"/>
          <w:lang w:val="de-DE"/>
        </w:rPr>
        <w:t>La Jolla, USA, May 21 – May 25 2018</w:t>
      </w:r>
      <w:r>
        <w:rPr>
          <w:rFonts w:cs="Arial"/>
          <w:lang w:val="de-DE"/>
        </w:rPr>
        <w:t xml:space="preserve"> </w:t>
      </w:r>
      <w:r w:rsidRPr="004E6DBF">
        <w:rPr>
          <w:rFonts w:cs="Arial"/>
          <w:lang w:val="de-DE"/>
        </w:rPr>
        <w:t>September 201</w:t>
      </w:r>
      <w:bookmarkEnd w:id="7"/>
      <w:r w:rsidRPr="004E6DBF">
        <w:rPr>
          <w:rFonts w:cs="Arial"/>
          <w:lang w:val="de-DE"/>
        </w:rPr>
        <w:t>8</w:t>
      </w:r>
      <w:bookmarkEnd w:id="8"/>
      <w:r>
        <w:rPr>
          <w:rFonts w:cs="Arial"/>
          <w:lang w:val="de-DE"/>
        </w:rPr>
        <w:t>.</w:t>
      </w:r>
      <w:bookmarkEnd w:id="9"/>
      <w:bookmarkEnd w:id="10"/>
    </w:p>
    <w:p w14:paraId="12F4F2D9" w14:textId="5BAE99B2" w:rsidR="00730219" w:rsidRPr="0020734B" w:rsidRDefault="007B35FB" w:rsidP="0020734B">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 xml:space="preserve">R2-190xxxx, </w:t>
      </w:r>
      <w:r w:rsidRPr="007B35FB">
        <w:rPr>
          <w:rFonts w:cs="Arial"/>
          <w:lang w:val="de-DE"/>
        </w:rPr>
        <w:t>[106#40][NR/Mob enh] Beam specific aspects of CHO (Qualcomm)</w:t>
      </w:r>
    </w:p>
    <w:sectPr w:rsidR="00730219" w:rsidRPr="0020734B" w:rsidSect="001069A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1B2B8" w14:textId="77777777" w:rsidR="0040183D" w:rsidRDefault="0040183D">
      <w:r>
        <w:separator/>
      </w:r>
    </w:p>
  </w:endnote>
  <w:endnote w:type="continuationSeparator" w:id="0">
    <w:p w14:paraId="13806BA6" w14:textId="77777777" w:rsidR="0040183D" w:rsidRDefault="00401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498B1" w14:textId="77777777" w:rsidR="0040183D" w:rsidRDefault="0040183D">
      <w:r>
        <w:separator/>
      </w:r>
    </w:p>
  </w:footnote>
  <w:footnote w:type="continuationSeparator" w:id="0">
    <w:p w14:paraId="42DFACD4" w14:textId="77777777" w:rsidR="0040183D" w:rsidRDefault="004018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C96D28"/>
    <w:multiLevelType w:val="hybridMultilevel"/>
    <w:tmpl w:val="5DC238D6"/>
    <w:lvl w:ilvl="0" w:tplc="A8B24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1"/>
  </w:num>
  <w:num w:numId="5">
    <w:abstractNumId w:val="2"/>
  </w:num>
  <w:num w:numId="6">
    <w:abstractNumId w:val="1"/>
    <w:lvlOverride w:ilvl="0">
      <w:startOverride w:val="1"/>
    </w:lvlOverride>
  </w:num>
  <w:num w:numId="7">
    <w:abstractNumId w:val="5"/>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385"/>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427"/>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08B6"/>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38D"/>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A00"/>
    <w:rsid w:val="00097F77"/>
    <w:rsid w:val="000A04A4"/>
    <w:rsid w:val="000A1650"/>
    <w:rsid w:val="000A20E0"/>
    <w:rsid w:val="000A2FB2"/>
    <w:rsid w:val="000A3340"/>
    <w:rsid w:val="000A3608"/>
    <w:rsid w:val="000A360E"/>
    <w:rsid w:val="000A43D4"/>
    <w:rsid w:val="000A4F38"/>
    <w:rsid w:val="000A5A4E"/>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0734B"/>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359"/>
    <w:rsid w:val="00221D91"/>
    <w:rsid w:val="00223451"/>
    <w:rsid w:val="00223AA5"/>
    <w:rsid w:val="002255B8"/>
    <w:rsid w:val="00225E2B"/>
    <w:rsid w:val="00226C28"/>
    <w:rsid w:val="00226C55"/>
    <w:rsid w:val="002273C1"/>
    <w:rsid w:val="00230284"/>
    <w:rsid w:val="00230F9F"/>
    <w:rsid w:val="00231705"/>
    <w:rsid w:val="002333B8"/>
    <w:rsid w:val="00233676"/>
    <w:rsid w:val="0023390C"/>
    <w:rsid w:val="0023429F"/>
    <w:rsid w:val="00234610"/>
    <w:rsid w:val="0023487E"/>
    <w:rsid w:val="002359D6"/>
    <w:rsid w:val="0023794F"/>
    <w:rsid w:val="00237E90"/>
    <w:rsid w:val="002401C9"/>
    <w:rsid w:val="00240743"/>
    <w:rsid w:val="0024146A"/>
    <w:rsid w:val="00241971"/>
    <w:rsid w:val="00242EC9"/>
    <w:rsid w:val="00243540"/>
    <w:rsid w:val="00244267"/>
    <w:rsid w:val="002443E9"/>
    <w:rsid w:val="002444AE"/>
    <w:rsid w:val="00244BD7"/>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7DC"/>
    <w:rsid w:val="00277803"/>
    <w:rsid w:val="00277D68"/>
    <w:rsid w:val="00280CEE"/>
    <w:rsid w:val="00280D82"/>
    <w:rsid w:val="00281BCA"/>
    <w:rsid w:val="00282A47"/>
    <w:rsid w:val="00283532"/>
    <w:rsid w:val="00283E2E"/>
    <w:rsid w:val="0028412B"/>
    <w:rsid w:val="00285AB9"/>
    <w:rsid w:val="00286615"/>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A739E"/>
    <w:rsid w:val="002B0145"/>
    <w:rsid w:val="002B1B80"/>
    <w:rsid w:val="002B1CD8"/>
    <w:rsid w:val="002B1EE7"/>
    <w:rsid w:val="002B2BE1"/>
    <w:rsid w:val="002B2D71"/>
    <w:rsid w:val="002B36C6"/>
    <w:rsid w:val="002B3911"/>
    <w:rsid w:val="002B3C27"/>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556"/>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47E2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66311"/>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6D17"/>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5056"/>
    <w:rsid w:val="003B6258"/>
    <w:rsid w:val="003B688F"/>
    <w:rsid w:val="003B7621"/>
    <w:rsid w:val="003B7B3A"/>
    <w:rsid w:val="003C0608"/>
    <w:rsid w:val="003C0D13"/>
    <w:rsid w:val="003C140C"/>
    <w:rsid w:val="003C140D"/>
    <w:rsid w:val="003C1556"/>
    <w:rsid w:val="003C1C5D"/>
    <w:rsid w:val="003C3BC6"/>
    <w:rsid w:val="003C544B"/>
    <w:rsid w:val="003C55D5"/>
    <w:rsid w:val="003C55F5"/>
    <w:rsid w:val="003C7E26"/>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D59"/>
    <w:rsid w:val="003F754F"/>
    <w:rsid w:val="003F7F9E"/>
    <w:rsid w:val="004000DE"/>
    <w:rsid w:val="00400B70"/>
    <w:rsid w:val="0040175F"/>
    <w:rsid w:val="0040183D"/>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46EC"/>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48D"/>
    <w:rsid w:val="00441BCB"/>
    <w:rsid w:val="00443C0E"/>
    <w:rsid w:val="00443C35"/>
    <w:rsid w:val="00444434"/>
    <w:rsid w:val="00445733"/>
    <w:rsid w:val="00445F25"/>
    <w:rsid w:val="00445FD8"/>
    <w:rsid w:val="00446921"/>
    <w:rsid w:val="00446BDF"/>
    <w:rsid w:val="00446D5F"/>
    <w:rsid w:val="00447C05"/>
    <w:rsid w:val="00450FA7"/>
    <w:rsid w:val="00451134"/>
    <w:rsid w:val="0045121F"/>
    <w:rsid w:val="00451A3A"/>
    <w:rsid w:val="00452AFC"/>
    <w:rsid w:val="00454461"/>
    <w:rsid w:val="00455C91"/>
    <w:rsid w:val="00455FAA"/>
    <w:rsid w:val="004573BB"/>
    <w:rsid w:val="00457511"/>
    <w:rsid w:val="00460946"/>
    <w:rsid w:val="004613B5"/>
    <w:rsid w:val="0046209C"/>
    <w:rsid w:val="00462AE3"/>
    <w:rsid w:val="00462E26"/>
    <w:rsid w:val="004649EC"/>
    <w:rsid w:val="004661AB"/>
    <w:rsid w:val="00467DCD"/>
    <w:rsid w:val="0047097D"/>
    <w:rsid w:val="00470FE6"/>
    <w:rsid w:val="00471BBC"/>
    <w:rsid w:val="00471C34"/>
    <w:rsid w:val="00472D80"/>
    <w:rsid w:val="00473C8B"/>
    <w:rsid w:val="00474924"/>
    <w:rsid w:val="0047498D"/>
    <w:rsid w:val="00474F11"/>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3958"/>
    <w:rsid w:val="004A4331"/>
    <w:rsid w:val="004A5072"/>
    <w:rsid w:val="004A5FD9"/>
    <w:rsid w:val="004A7071"/>
    <w:rsid w:val="004B0216"/>
    <w:rsid w:val="004B10DE"/>
    <w:rsid w:val="004B1F8B"/>
    <w:rsid w:val="004B20F3"/>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607"/>
    <w:rsid w:val="004D1CEB"/>
    <w:rsid w:val="004D5DEA"/>
    <w:rsid w:val="004D64A5"/>
    <w:rsid w:val="004D6FFD"/>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22"/>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56E"/>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64CA"/>
    <w:rsid w:val="005F6AE4"/>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423"/>
    <w:rsid w:val="00647526"/>
    <w:rsid w:val="006478ED"/>
    <w:rsid w:val="00647B6C"/>
    <w:rsid w:val="0065004F"/>
    <w:rsid w:val="006506AD"/>
    <w:rsid w:val="00651606"/>
    <w:rsid w:val="00651E16"/>
    <w:rsid w:val="006521F1"/>
    <w:rsid w:val="0065418C"/>
    <w:rsid w:val="006556A8"/>
    <w:rsid w:val="006556B6"/>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B2F"/>
    <w:rsid w:val="00666EB6"/>
    <w:rsid w:val="00667664"/>
    <w:rsid w:val="006677BB"/>
    <w:rsid w:val="006707D3"/>
    <w:rsid w:val="00671B09"/>
    <w:rsid w:val="006731F3"/>
    <w:rsid w:val="00673B0E"/>
    <w:rsid w:val="00673F23"/>
    <w:rsid w:val="00674B20"/>
    <w:rsid w:val="00674BF4"/>
    <w:rsid w:val="00675BB3"/>
    <w:rsid w:val="006763E9"/>
    <w:rsid w:val="006807C6"/>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2DE"/>
    <w:rsid w:val="00696FB2"/>
    <w:rsid w:val="006A00FE"/>
    <w:rsid w:val="006A05B3"/>
    <w:rsid w:val="006A1F8E"/>
    <w:rsid w:val="006A2E5B"/>
    <w:rsid w:val="006A3181"/>
    <w:rsid w:val="006A382A"/>
    <w:rsid w:val="006A409D"/>
    <w:rsid w:val="006A490E"/>
    <w:rsid w:val="006A548F"/>
    <w:rsid w:val="006A6639"/>
    <w:rsid w:val="006A7236"/>
    <w:rsid w:val="006A726E"/>
    <w:rsid w:val="006A7318"/>
    <w:rsid w:val="006A7EE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2D1D"/>
    <w:rsid w:val="006C43D9"/>
    <w:rsid w:val="006C54DD"/>
    <w:rsid w:val="006C5D32"/>
    <w:rsid w:val="006C5E02"/>
    <w:rsid w:val="006C6230"/>
    <w:rsid w:val="006C6376"/>
    <w:rsid w:val="006C7B62"/>
    <w:rsid w:val="006C7C34"/>
    <w:rsid w:val="006D0AC7"/>
    <w:rsid w:val="006D116C"/>
    <w:rsid w:val="006D21AC"/>
    <w:rsid w:val="006D3791"/>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65CD"/>
    <w:rsid w:val="0070724C"/>
    <w:rsid w:val="007074BC"/>
    <w:rsid w:val="007101AD"/>
    <w:rsid w:val="007109E3"/>
    <w:rsid w:val="0071179D"/>
    <w:rsid w:val="00712285"/>
    <w:rsid w:val="0071236B"/>
    <w:rsid w:val="00712C30"/>
    <w:rsid w:val="00712CDD"/>
    <w:rsid w:val="00712DC4"/>
    <w:rsid w:val="00713FE7"/>
    <w:rsid w:val="0071555E"/>
    <w:rsid w:val="007176A0"/>
    <w:rsid w:val="00717720"/>
    <w:rsid w:val="00717D75"/>
    <w:rsid w:val="00720E33"/>
    <w:rsid w:val="007215C8"/>
    <w:rsid w:val="007217DC"/>
    <w:rsid w:val="0072212A"/>
    <w:rsid w:val="00722B3F"/>
    <w:rsid w:val="007249DD"/>
    <w:rsid w:val="007253B9"/>
    <w:rsid w:val="00725A44"/>
    <w:rsid w:val="007269ED"/>
    <w:rsid w:val="00727108"/>
    <w:rsid w:val="00727472"/>
    <w:rsid w:val="007301F6"/>
    <w:rsid w:val="00730219"/>
    <w:rsid w:val="00730790"/>
    <w:rsid w:val="0073143B"/>
    <w:rsid w:val="0073262D"/>
    <w:rsid w:val="0073304A"/>
    <w:rsid w:val="007351E9"/>
    <w:rsid w:val="00736123"/>
    <w:rsid w:val="0073772C"/>
    <w:rsid w:val="00740114"/>
    <w:rsid w:val="007403CC"/>
    <w:rsid w:val="007408D3"/>
    <w:rsid w:val="00741A15"/>
    <w:rsid w:val="007427CA"/>
    <w:rsid w:val="00742DB2"/>
    <w:rsid w:val="007432ED"/>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B3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5CAD"/>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35FB"/>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3E5"/>
    <w:rsid w:val="007D27CA"/>
    <w:rsid w:val="007D38E1"/>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72E1"/>
    <w:rsid w:val="0080148C"/>
    <w:rsid w:val="008016A0"/>
    <w:rsid w:val="00801C07"/>
    <w:rsid w:val="008040DA"/>
    <w:rsid w:val="0080492D"/>
    <w:rsid w:val="008054AB"/>
    <w:rsid w:val="00805A73"/>
    <w:rsid w:val="00805A8C"/>
    <w:rsid w:val="00805BED"/>
    <w:rsid w:val="00806338"/>
    <w:rsid w:val="008066CB"/>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96A"/>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4F9B"/>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1EFF"/>
    <w:rsid w:val="00942282"/>
    <w:rsid w:val="0094266F"/>
    <w:rsid w:val="00942C11"/>
    <w:rsid w:val="00942CFA"/>
    <w:rsid w:val="00943939"/>
    <w:rsid w:val="009440A5"/>
    <w:rsid w:val="00946BC1"/>
    <w:rsid w:val="0094788E"/>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14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76E"/>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2CEF"/>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697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229"/>
    <w:rsid w:val="00A368C3"/>
    <w:rsid w:val="00A369D3"/>
    <w:rsid w:val="00A3705E"/>
    <w:rsid w:val="00A37320"/>
    <w:rsid w:val="00A37342"/>
    <w:rsid w:val="00A37D03"/>
    <w:rsid w:val="00A37FF4"/>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7CB"/>
    <w:rsid w:val="00A557D1"/>
    <w:rsid w:val="00A56708"/>
    <w:rsid w:val="00A572A2"/>
    <w:rsid w:val="00A57AB9"/>
    <w:rsid w:val="00A57FD4"/>
    <w:rsid w:val="00A60281"/>
    <w:rsid w:val="00A60877"/>
    <w:rsid w:val="00A60A26"/>
    <w:rsid w:val="00A611FD"/>
    <w:rsid w:val="00A612B3"/>
    <w:rsid w:val="00A616A2"/>
    <w:rsid w:val="00A61A6E"/>
    <w:rsid w:val="00A61D5E"/>
    <w:rsid w:val="00A62394"/>
    <w:rsid w:val="00A62596"/>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5654"/>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807"/>
    <w:rsid w:val="00AC0AA8"/>
    <w:rsid w:val="00AC3419"/>
    <w:rsid w:val="00AC436D"/>
    <w:rsid w:val="00AC599B"/>
    <w:rsid w:val="00AC6102"/>
    <w:rsid w:val="00AC62FA"/>
    <w:rsid w:val="00AC644A"/>
    <w:rsid w:val="00AC67AB"/>
    <w:rsid w:val="00AC79B6"/>
    <w:rsid w:val="00AC7CF7"/>
    <w:rsid w:val="00AD044F"/>
    <w:rsid w:val="00AD0B2B"/>
    <w:rsid w:val="00AD1646"/>
    <w:rsid w:val="00AD1ABD"/>
    <w:rsid w:val="00AD4220"/>
    <w:rsid w:val="00AD4CED"/>
    <w:rsid w:val="00AD4FA5"/>
    <w:rsid w:val="00AD5583"/>
    <w:rsid w:val="00AD68B9"/>
    <w:rsid w:val="00AD7059"/>
    <w:rsid w:val="00AD7D54"/>
    <w:rsid w:val="00AE052B"/>
    <w:rsid w:val="00AE06D9"/>
    <w:rsid w:val="00AE173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2579"/>
    <w:rsid w:val="00B1342F"/>
    <w:rsid w:val="00B13B51"/>
    <w:rsid w:val="00B15300"/>
    <w:rsid w:val="00B15B3B"/>
    <w:rsid w:val="00B15FE8"/>
    <w:rsid w:val="00B175B6"/>
    <w:rsid w:val="00B20B60"/>
    <w:rsid w:val="00B20B97"/>
    <w:rsid w:val="00B20B9A"/>
    <w:rsid w:val="00B219CE"/>
    <w:rsid w:val="00B2226C"/>
    <w:rsid w:val="00B22802"/>
    <w:rsid w:val="00B246B8"/>
    <w:rsid w:val="00B250D5"/>
    <w:rsid w:val="00B2610A"/>
    <w:rsid w:val="00B2613E"/>
    <w:rsid w:val="00B26CFB"/>
    <w:rsid w:val="00B27149"/>
    <w:rsid w:val="00B27348"/>
    <w:rsid w:val="00B2766C"/>
    <w:rsid w:val="00B30CDE"/>
    <w:rsid w:val="00B31354"/>
    <w:rsid w:val="00B31C1D"/>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992"/>
    <w:rsid w:val="00B65D70"/>
    <w:rsid w:val="00B65DD9"/>
    <w:rsid w:val="00B660B1"/>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5F92"/>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481"/>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00D"/>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28BE"/>
    <w:rsid w:val="00C22AC7"/>
    <w:rsid w:val="00C23A29"/>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338"/>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47E5B"/>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E34"/>
    <w:rsid w:val="00C70FC3"/>
    <w:rsid w:val="00C71F98"/>
    <w:rsid w:val="00C73834"/>
    <w:rsid w:val="00C7413F"/>
    <w:rsid w:val="00C7458B"/>
    <w:rsid w:val="00C74C29"/>
    <w:rsid w:val="00C753E1"/>
    <w:rsid w:val="00C7694B"/>
    <w:rsid w:val="00C76D45"/>
    <w:rsid w:val="00C800BD"/>
    <w:rsid w:val="00C802F6"/>
    <w:rsid w:val="00C80300"/>
    <w:rsid w:val="00C80366"/>
    <w:rsid w:val="00C81C81"/>
    <w:rsid w:val="00C81E71"/>
    <w:rsid w:val="00C827E0"/>
    <w:rsid w:val="00C853D4"/>
    <w:rsid w:val="00C8635F"/>
    <w:rsid w:val="00C86A37"/>
    <w:rsid w:val="00C90AE9"/>
    <w:rsid w:val="00C9156C"/>
    <w:rsid w:val="00C924D9"/>
    <w:rsid w:val="00C953B2"/>
    <w:rsid w:val="00C953E6"/>
    <w:rsid w:val="00C95417"/>
    <w:rsid w:val="00C955BE"/>
    <w:rsid w:val="00C96949"/>
    <w:rsid w:val="00C96A72"/>
    <w:rsid w:val="00C96BBC"/>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6515"/>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59F5"/>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5802"/>
    <w:rsid w:val="00DA5941"/>
    <w:rsid w:val="00DA5FD0"/>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472D"/>
    <w:rsid w:val="00E07001"/>
    <w:rsid w:val="00E07564"/>
    <w:rsid w:val="00E07F04"/>
    <w:rsid w:val="00E104C6"/>
    <w:rsid w:val="00E1053D"/>
    <w:rsid w:val="00E114B6"/>
    <w:rsid w:val="00E12827"/>
    <w:rsid w:val="00E12C30"/>
    <w:rsid w:val="00E1349E"/>
    <w:rsid w:val="00E14386"/>
    <w:rsid w:val="00E1451D"/>
    <w:rsid w:val="00E1472B"/>
    <w:rsid w:val="00E157E4"/>
    <w:rsid w:val="00E16784"/>
    <w:rsid w:val="00E1795D"/>
    <w:rsid w:val="00E17A88"/>
    <w:rsid w:val="00E20796"/>
    <w:rsid w:val="00E20935"/>
    <w:rsid w:val="00E21216"/>
    <w:rsid w:val="00E21C1C"/>
    <w:rsid w:val="00E22733"/>
    <w:rsid w:val="00E231E5"/>
    <w:rsid w:val="00E23EDF"/>
    <w:rsid w:val="00E2438D"/>
    <w:rsid w:val="00E24A3F"/>
    <w:rsid w:val="00E2579C"/>
    <w:rsid w:val="00E25F37"/>
    <w:rsid w:val="00E26B91"/>
    <w:rsid w:val="00E26EDD"/>
    <w:rsid w:val="00E27B12"/>
    <w:rsid w:val="00E31BF2"/>
    <w:rsid w:val="00E32D13"/>
    <w:rsid w:val="00E33179"/>
    <w:rsid w:val="00E331C0"/>
    <w:rsid w:val="00E34134"/>
    <w:rsid w:val="00E34263"/>
    <w:rsid w:val="00E34B9C"/>
    <w:rsid w:val="00E34FFC"/>
    <w:rsid w:val="00E35947"/>
    <w:rsid w:val="00E36CB2"/>
    <w:rsid w:val="00E40F04"/>
    <w:rsid w:val="00E4114E"/>
    <w:rsid w:val="00E42F80"/>
    <w:rsid w:val="00E442CD"/>
    <w:rsid w:val="00E45F1C"/>
    <w:rsid w:val="00E46AF8"/>
    <w:rsid w:val="00E46CBA"/>
    <w:rsid w:val="00E47FDE"/>
    <w:rsid w:val="00E507D9"/>
    <w:rsid w:val="00E513DF"/>
    <w:rsid w:val="00E52130"/>
    <w:rsid w:val="00E5275C"/>
    <w:rsid w:val="00E5473E"/>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1ADF"/>
    <w:rsid w:val="00E8315F"/>
    <w:rsid w:val="00E852A2"/>
    <w:rsid w:val="00E855E9"/>
    <w:rsid w:val="00E87830"/>
    <w:rsid w:val="00E91158"/>
    <w:rsid w:val="00E911EE"/>
    <w:rsid w:val="00E9271A"/>
    <w:rsid w:val="00E939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52C5"/>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015"/>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2AC"/>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20"/>
    <w:rsid w:val="00F61CEA"/>
    <w:rsid w:val="00F62839"/>
    <w:rsid w:val="00F634FD"/>
    <w:rsid w:val="00F63F2B"/>
    <w:rsid w:val="00F64390"/>
    <w:rsid w:val="00F6501E"/>
    <w:rsid w:val="00F66893"/>
    <w:rsid w:val="00F66EA0"/>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6EB8"/>
    <w:rsid w:val="00F77386"/>
    <w:rsid w:val="00F808EA"/>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9644B"/>
    <w:rsid w:val="00FA1664"/>
    <w:rsid w:val="00FA1742"/>
    <w:rsid w:val="00FA239A"/>
    <w:rsid w:val="00FA27C0"/>
    <w:rsid w:val="00FA2EDB"/>
    <w:rsid w:val="00FA4143"/>
    <w:rsid w:val="00FA433E"/>
    <w:rsid w:val="00FA5087"/>
    <w:rsid w:val="00FA58A8"/>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nhideWhenUsed/>
    <w:rsid w:val="00D26468"/>
    <w:rPr>
      <w:sz w:val="16"/>
      <w:szCs w:val="16"/>
    </w:rPr>
  </w:style>
  <w:style w:type="paragraph" w:styleId="CommentText">
    <w:name w:val="annotation text"/>
    <w:basedOn w:val="Normal"/>
    <w:link w:val="CommentTextChar"/>
    <w:unhideWhenUsed/>
    <w:rsid w:val="00D26468"/>
    <w:rPr>
      <w:szCs w:val="20"/>
    </w:rPr>
  </w:style>
  <w:style w:type="character" w:customStyle="1" w:styleId="CommentTextChar">
    <w:name w:val="Comment Text Char"/>
    <w:basedOn w:val="DefaultParagraphFont"/>
    <w:link w:val="CommentText"/>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 w:type="paragraph" w:customStyle="1" w:styleId="EmailDiscussion">
    <w:name w:val="EmailDiscussion"/>
    <w:basedOn w:val="Normal"/>
    <w:next w:val="EmailDiscussion2"/>
    <w:link w:val="EmailDiscussionChar"/>
    <w:rsid w:val="006962DE"/>
    <w:pPr>
      <w:numPr>
        <w:numId w:val="7"/>
      </w:numPr>
      <w:spacing w:before="40" w:after="0" w:line="240" w:lineRule="auto"/>
    </w:pPr>
    <w:rPr>
      <w:rFonts w:eastAsia="MS Mincho"/>
      <w:b/>
      <w:szCs w:val="24"/>
      <w:lang w:val="en-GB" w:eastAsia="en-GB"/>
    </w:rPr>
  </w:style>
  <w:style w:type="character" w:customStyle="1" w:styleId="EmailDiscussionChar">
    <w:name w:val="EmailDiscussion Char"/>
    <w:link w:val="EmailDiscussion"/>
    <w:rsid w:val="006962DE"/>
    <w:rPr>
      <w:rFonts w:ascii="Arial" w:eastAsia="MS Mincho" w:hAnsi="Arial"/>
      <w:b/>
      <w:szCs w:val="24"/>
      <w:lang w:val="en-GB" w:eastAsia="en-GB"/>
    </w:rPr>
  </w:style>
  <w:style w:type="paragraph" w:customStyle="1" w:styleId="EmailDiscussion2">
    <w:name w:val="EmailDiscussion2"/>
    <w:basedOn w:val="Doc-text2"/>
    <w:qFormat/>
    <w:rsid w:val="006962DE"/>
  </w:style>
  <w:style w:type="paragraph" w:customStyle="1" w:styleId="Comments">
    <w:name w:val="Comments"/>
    <w:basedOn w:val="Normal"/>
    <w:link w:val="CommentsChar"/>
    <w:qFormat/>
    <w:rsid w:val="00972148"/>
    <w:pPr>
      <w:spacing w:before="40" w:after="0" w:line="240" w:lineRule="auto"/>
    </w:pPr>
    <w:rPr>
      <w:rFonts w:eastAsia="MS Mincho"/>
      <w:i/>
      <w:noProof/>
      <w:sz w:val="18"/>
      <w:szCs w:val="24"/>
      <w:lang w:val="en-GB" w:eastAsia="en-GB"/>
    </w:rPr>
  </w:style>
  <w:style w:type="character" w:customStyle="1" w:styleId="CommentsChar">
    <w:name w:val="Comments Char"/>
    <w:link w:val="Comments"/>
    <w:rsid w:val="00972148"/>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9FDB467-7D05-4A15-AE3E-8435B251A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10866AE2-8D00-4144-A282-AF6120AD6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2780</Words>
  <Characters>14738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3</cp:revision>
  <cp:lastPrinted>2019-08-15T14:45:00Z</cp:lastPrinted>
  <dcterms:created xsi:type="dcterms:W3CDTF">2019-08-15T14:45:00Z</dcterms:created>
  <dcterms:modified xsi:type="dcterms:W3CDTF">2019-08-15T14:47:00Z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a3716450-a94b-45f2-a410-728499f16b1a</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024">
    <vt:lpwstr>357</vt:lpwstr>
  </property>
  <property fmtid="{D5CDD505-2E9C-101B-9397-08002B2CF9AE}" pid="16" name="AuthorIds_UIVersion_512">
    <vt:lpwstr>320</vt:lpwstr>
  </property>
</Properties>
</file>